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A72F582" w:rsidR="001D32DF" w:rsidRPr="00224E06" w:rsidRDefault="001D32DF" w:rsidP="001D32DF">
      <w:pPr>
        <w:ind w:left="426" w:right="-17"/>
        <w:jc w:val="center"/>
        <w:rPr>
          <w:rFonts w:ascii="Azo Sans Lt" w:hAnsi="Azo Sans Lt" w:cstheme="minorHAnsi"/>
          <w:b/>
        </w:rPr>
      </w:pPr>
      <w:r w:rsidRPr="00224E06">
        <w:rPr>
          <w:rFonts w:ascii="Azo Sans Lt" w:hAnsi="Azo Sans Lt" w:cstheme="minorHAnsi"/>
          <w:b/>
        </w:rPr>
        <w:t>ANEXO V</w:t>
      </w:r>
      <w:r w:rsidR="00165D70" w:rsidRPr="00224E06">
        <w:rPr>
          <w:rFonts w:ascii="Azo Sans Lt" w:hAnsi="Azo Sans Lt" w:cstheme="minorHAnsi"/>
          <w:b/>
        </w:rPr>
        <w:t>I</w:t>
      </w:r>
    </w:p>
    <w:p w14:paraId="46B64F96" w14:textId="77777777" w:rsidR="001D32DF" w:rsidRPr="00224E06" w:rsidRDefault="001D32DF" w:rsidP="001D32DF">
      <w:pPr>
        <w:ind w:left="426" w:right="-17"/>
        <w:jc w:val="center"/>
        <w:rPr>
          <w:rFonts w:ascii="Azo Sans Lt" w:hAnsi="Azo Sans Lt" w:cstheme="minorHAnsi"/>
          <w:b/>
        </w:rPr>
      </w:pPr>
    </w:p>
    <w:p w14:paraId="5B18198A" w14:textId="222D3892" w:rsidR="001D32DF" w:rsidRPr="00224E06" w:rsidRDefault="001D32DF" w:rsidP="001D32DF">
      <w:pPr>
        <w:ind w:left="426" w:right="-17"/>
        <w:jc w:val="center"/>
        <w:rPr>
          <w:rFonts w:ascii="Azo Sans Lt" w:hAnsi="Azo Sans Lt" w:cstheme="minorHAnsi"/>
          <w:b/>
        </w:rPr>
      </w:pPr>
      <w:r w:rsidRPr="00224E06">
        <w:rPr>
          <w:rFonts w:ascii="Azo Sans Lt" w:hAnsi="Azo Sans Lt" w:cstheme="minorHAnsi"/>
          <w:b/>
        </w:rPr>
        <w:t xml:space="preserve">MINUTA DE TERMO DE CONTRATO DE </w:t>
      </w:r>
      <w:r w:rsidR="00D117DF" w:rsidRPr="00224E06">
        <w:rPr>
          <w:rFonts w:ascii="Azo Sans Lt" w:hAnsi="Azo Sans Lt" w:cstheme="minorHAnsi"/>
          <w:b/>
        </w:rPr>
        <w:t>PRESTAÇ</w:t>
      </w:r>
      <w:r w:rsidR="005E4FD0" w:rsidRPr="00224E06">
        <w:rPr>
          <w:rFonts w:ascii="Azo Sans Lt" w:hAnsi="Azo Sans Lt" w:cstheme="minorHAnsi"/>
          <w:b/>
        </w:rPr>
        <w:t>Ã</w:t>
      </w:r>
      <w:r w:rsidR="00D117DF" w:rsidRPr="00224E06">
        <w:rPr>
          <w:rFonts w:ascii="Azo Sans Lt" w:hAnsi="Azo Sans Lt" w:cstheme="minorHAnsi"/>
          <w:b/>
        </w:rPr>
        <w:t>O DE SERVIÇO</w:t>
      </w:r>
      <w:r w:rsidR="00224E06">
        <w:rPr>
          <w:rFonts w:ascii="Azo Sans Lt" w:hAnsi="Azo Sans Lt" w:cstheme="minorHAnsi"/>
          <w:b/>
        </w:rPr>
        <w:t>S</w:t>
      </w:r>
    </w:p>
    <w:p w14:paraId="73D0EA44" w14:textId="77777777" w:rsidR="007F7B13" w:rsidRPr="00224E06" w:rsidRDefault="007F7B13">
      <w:pPr>
        <w:pStyle w:val="Corpodetexto"/>
        <w:spacing w:before="10"/>
        <w:rPr>
          <w:rFonts w:ascii="Azo Sans Lt" w:hAnsi="Azo Sans Lt" w:cstheme="minorHAnsi"/>
          <w:b/>
          <w:sz w:val="22"/>
          <w:szCs w:val="22"/>
        </w:rPr>
      </w:pPr>
    </w:p>
    <w:p w14:paraId="1EADE88E" w14:textId="4D91C435" w:rsidR="001D32DF" w:rsidRPr="00224E06" w:rsidRDefault="001D32DF" w:rsidP="001D32DF">
      <w:pPr>
        <w:spacing w:line="276" w:lineRule="auto"/>
        <w:ind w:left="5103" w:right="-17"/>
        <w:jc w:val="both"/>
        <w:rPr>
          <w:rFonts w:ascii="Azo Sans Lt" w:hAnsi="Azo Sans Lt" w:cstheme="minorHAnsi"/>
          <w:b/>
        </w:rPr>
      </w:pPr>
      <w:r w:rsidRPr="00224E06">
        <w:rPr>
          <w:rFonts w:ascii="Azo Sans Lt" w:hAnsi="Azo Sans Lt" w:cstheme="minorHAnsi"/>
          <w:b/>
        </w:rPr>
        <w:t xml:space="preserve">TERMO DE CONTRATO DE </w:t>
      </w:r>
      <w:r w:rsidR="00D117DF" w:rsidRPr="00224E06">
        <w:rPr>
          <w:rFonts w:ascii="Azo Sans Lt" w:hAnsi="Azo Sans Lt" w:cstheme="minorHAnsi"/>
          <w:b/>
        </w:rPr>
        <w:t xml:space="preserve">PRESTAÇÃO DE SERVIÇOS </w:t>
      </w:r>
      <w:r w:rsidRPr="00224E06">
        <w:rPr>
          <w:rFonts w:ascii="Azo Sans Lt" w:hAnsi="Azo Sans Lt" w:cstheme="minorHAnsi"/>
          <w:b/>
        </w:rPr>
        <w:t xml:space="preserve">Nº ......../...., QUE FAZEM ENTRE SI O MUNICÍPIO DE NOVA FRIBURGO E A EMPRESA ................................................... </w:t>
      </w:r>
    </w:p>
    <w:p w14:paraId="6E21BCF7" w14:textId="5149260E" w:rsidR="001D4AC3" w:rsidRPr="00224E06" w:rsidRDefault="001D4AC3" w:rsidP="00B061E6">
      <w:pPr>
        <w:pStyle w:val="NormalWeb"/>
        <w:jc w:val="both"/>
        <w:rPr>
          <w:rFonts w:ascii="Azo Sans Lt" w:hAnsi="Azo Sans Lt" w:cstheme="minorHAnsi"/>
          <w:sz w:val="22"/>
          <w:szCs w:val="22"/>
        </w:rPr>
      </w:pPr>
      <w:r w:rsidRPr="00224E06">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224E06">
        <w:rPr>
          <w:rFonts w:ascii="Azo Sans Lt" w:hAnsi="Azo Sans Lt" w:cstheme="minorHAnsi"/>
          <w:sz w:val="22"/>
          <w:szCs w:val="22"/>
        </w:rPr>
        <w:t xml:space="preserve">JOHNNY MAYCON CORDEIRO RIBEIRO, inscrito no CPF sob o nº </w:t>
      </w:r>
      <w:r w:rsidR="00BA2AC6" w:rsidRPr="00224E06">
        <w:rPr>
          <w:rFonts w:ascii="Azo Sans Lt" w:hAnsi="Azo Sans Lt" w:cs="Arial"/>
          <w:b/>
          <w:sz w:val="22"/>
          <w:szCs w:val="22"/>
        </w:rPr>
        <w:t>.........................................</w:t>
      </w:r>
      <w:r w:rsidRPr="00224E06">
        <w:rPr>
          <w:rFonts w:ascii="Azo Sans Lt" w:hAnsi="Azo Sans Lt" w:cstheme="minorHAnsi"/>
          <w:sz w:val="22"/>
          <w:szCs w:val="22"/>
        </w:rPr>
        <w:t xml:space="preserve">, doravante denominado CONTRATANTE, e o(a) .............................. inscrito(a) no CNPJ/MF sob o nº ............................, sediado(a) na ..................................., </w:t>
      </w:r>
      <w:proofErr w:type="spellStart"/>
      <w:r w:rsidRPr="00224E06">
        <w:rPr>
          <w:rFonts w:ascii="Azo Sans Lt" w:hAnsi="Azo Sans Lt" w:cstheme="minorHAnsi"/>
          <w:sz w:val="22"/>
          <w:szCs w:val="22"/>
        </w:rPr>
        <w:t>em</w:t>
      </w:r>
      <w:proofErr w:type="spellEnd"/>
      <w:r w:rsidRPr="00224E0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224E06">
        <w:rPr>
          <w:rFonts w:ascii="Azo Sans Lt" w:hAnsi="Azo Sans Lt" w:cstheme="minorHAnsi"/>
          <w:b/>
          <w:bCs/>
          <w:sz w:val="22"/>
          <w:szCs w:val="22"/>
        </w:rPr>
        <w:t xml:space="preserve">Processo Administrativo nº </w:t>
      </w:r>
      <w:r w:rsidR="006D05B5">
        <w:rPr>
          <w:rFonts w:ascii="Azo Sans Lt" w:hAnsi="Azo Sans Lt" w:cstheme="minorHAnsi"/>
          <w:b/>
          <w:bCs/>
          <w:sz w:val="22"/>
          <w:szCs w:val="22"/>
        </w:rPr>
        <w:t>33.206/2023</w:t>
      </w:r>
      <w:r w:rsidR="00EF5027" w:rsidRPr="00224E06">
        <w:rPr>
          <w:rFonts w:ascii="Azo Sans Lt" w:hAnsi="Azo Sans Lt" w:cstheme="minorHAnsi"/>
          <w:sz w:val="22"/>
          <w:szCs w:val="22"/>
        </w:rPr>
        <w:t>,</w:t>
      </w:r>
      <w:r w:rsidR="005466C3" w:rsidRPr="00224E06">
        <w:rPr>
          <w:rFonts w:ascii="Azo Sans Lt" w:hAnsi="Azo Sans Lt" w:cstheme="minorHAnsi"/>
          <w:b/>
          <w:bCs/>
          <w:sz w:val="22"/>
          <w:szCs w:val="22"/>
        </w:rPr>
        <w:t xml:space="preserve"> </w:t>
      </w:r>
      <w:r w:rsidRPr="00224E0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sidRPr="00224E06">
        <w:rPr>
          <w:rFonts w:ascii="Azo Sans Lt" w:hAnsi="Azo Sans Lt" w:cstheme="minorHAnsi"/>
          <w:sz w:val="22"/>
          <w:szCs w:val="22"/>
        </w:rPr>
        <w:t xml:space="preserve"> do Decreto nº 7.892, de 23 de janeiro de 2013,</w:t>
      </w:r>
      <w:r w:rsidRPr="00224E06">
        <w:rPr>
          <w:rFonts w:ascii="Azo Sans Lt" w:hAnsi="Azo Sans Lt" w:cstheme="minorHAnsi"/>
          <w:i/>
          <w:sz w:val="22"/>
          <w:szCs w:val="22"/>
        </w:rPr>
        <w:t xml:space="preserve"> </w:t>
      </w:r>
      <w:r w:rsidRPr="00224E06">
        <w:rPr>
          <w:rFonts w:ascii="Azo Sans Lt" w:hAnsi="Azo Sans Lt" w:cstheme="minorHAnsi"/>
          <w:sz w:val="22"/>
          <w:szCs w:val="22"/>
        </w:rPr>
        <w:t xml:space="preserve">resolvem celebrar o presente Termo de Contrato, decorrente do </w:t>
      </w:r>
      <w:r w:rsidR="005466C3" w:rsidRPr="00224E06">
        <w:rPr>
          <w:rFonts w:ascii="Azo Sans Lt" w:hAnsi="Azo Sans Lt" w:cstheme="minorHAnsi"/>
          <w:b/>
          <w:bCs/>
          <w:sz w:val="22"/>
          <w:szCs w:val="22"/>
        </w:rPr>
        <w:t xml:space="preserve">Pregão Eletrônico nº </w:t>
      </w:r>
      <w:r w:rsidR="006D05B5">
        <w:rPr>
          <w:rFonts w:ascii="Azo Sans Lt" w:hAnsi="Azo Sans Lt" w:cstheme="minorHAnsi"/>
          <w:b/>
          <w:bCs/>
          <w:sz w:val="22"/>
          <w:szCs w:val="22"/>
        </w:rPr>
        <w:t>261/2023</w:t>
      </w:r>
      <w:r w:rsidRPr="00224E06">
        <w:rPr>
          <w:rFonts w:ascii="Azo Sans Lt" w:hAnsi="Azo Sans Lt" w:cstheme="minorHAnsi"/>
          <w:sz w:val="22"/>
          <w:szCs w:val="22"/>
        </w:rPr>
        <w:t>, mediante as cláusulas e condições a seguir enunciadas.</w:t>
      </w:r>
    </w:p>
    <w:p w14:paraId="22B320CE" w14:textId="4CFE31A3" w:rsidR="001A0D41" w:rsidRPr="00224E06" w:rsidRDefault="001A0D41" w:rsidP="001D32DF">
      <w:pPr>
        <w:pStyle w:val="Nivel01"/>
        <w:rPr>
          <w:rFonts w:ascii="Azo Sans Lt" w:hAnsi="Azo Sans Lt" w:cstheme="minorHAnsi"/>
          <w:sz w:val="22"/>
          <w:szCs w:val="22"/>
        </w:rPr>
      </w:pPr>
      <w:r w:rsidRPr="00224E06">
        <w:rPr>
          <w:rFonts w:ascii="Azo Sans Lt" w:hAnsi="Azo Sans Lt" w:cstheme="minorHAnsi"/>
          <w:sz w:val="22"/>
          <w:szCs w:val="22"/>
        </w:rPr>
        <w:t xml:space="preserve">1 - </w:t>
      </w:r>
      <w:r w:rsidR="001D32DF" w:rsidRPr="00224E06">
        <w:rPr>
          <w:rFonts w:ascii="Azo Sans Lt" w:hAnsi="Azo Sans Lt" w:cstheme="minorHAnsi"/>
          <w:sz w:val="22"/>
          <w:szCs w:val="22"/>
        </w:rPr>
        <w:t>CLÁUSULA PRIMEIRA – OBJETO</w:t>
      </w:r>
    </w:p>
    <w:p w14:paraId="6EF57C0A" w14:textId="4D25642F" w:rsidR="001D32DF" w:rsidRPr="00224E0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224E06">
        <w:rPr>
          <w:rFonts w:ascii="Azo Sans Lt" w:hAnsi="Azo Sans Lt" w:cstheme="minorHAnsi"/>
          <w:b w:val="0"/>
          <w:sz w:val="22"/>
          <w:szCs w:val="22"/>
        </w:rPr>
        <w:t xml:space="preserve">O objeto do presente Termo de Contrato é </w:t>
      </w:r>
      <w:r w:rsidR="006D05B5">
        <w:rPr>
          <w:rFonts w:ascii="Azo Sans Lt" w:hAnsi="Azo Sans Lt" w:cstheme="minorHAnsi"/>
          <w:b w:val="0"/>
          <w:sz w:val="22"/>
          <w:szCs w:val="22"/>
        </w:rPr>
        <w:t xml:space="preserve">a </w:t>
      </w:r>
      <w:bookmarkStart w:id="0" w:name="__DdeLink__3295_3091048291"/>
      <w:r w:rsidR="006D05B5" w:rsidRPr="00FC5B37">
        <w:rPr>
          <w:rFonts w:ascii="Azo Sans Md" w:hAnsi="Azo Sans Md"/>
          <w:sz w:val="22"/>
          <w:szCs w:val="22"/>
        </w:rPr>
        <w:t>contratação de empresa especializada para prestar serviço de realização de Exames de imagens e exames com sedação</w:t>
      </w:r>
      <w:bookmarkEnd w:id="0"/>
      <w:r w:rsidR="006D05B5">
        <w:rPr>
          <w:rFonts w:ascii="Calibri Light" w:hAnsi="Calibri Light" w:cs="Courier New"/>
          <w:b w:val="0"/>
          <w:sz w:val="24"/>
          <w:szCs w:val="24"/>
        </w:rPr>
        <w:t xml:space="preserve">, </w:t>
      </w:r>
      <w:r w:rsidR="006D05B5" w:rsidRPr="00C55092">
        <w:rPr>
          <w:rFonts w:ascii="Azo Sans Lt" w:hAnsi="Azo Sans Lt" w:cstheme="minorHAnsi"/>
          <w:b w:val="0"/>
          <w:sz w:val="22"/>
          <w:szCs w:val="22"/>
        </w:rPr>
        <w:t>para atender a demanda da Central de Regulação, Controle e Avaliação e Hospital Municipal Raul Sertã</w:t>
      </w:r>
      <w:r w:rsidR="001272CC" w:rsidRPr="00224E06">
        <w:rPr>
          <w:rFonts w:ascii="Azo Sans Lt" w:hAnsi="Azo Sans Lt" w:cstheme="minorHAnsi"/>
          <w:b w:val="0"/>
          <w:sz w:val="22"/>
          <w:szCs w:val="22"/>
        </w:rPr>
        <w:t xml:space="preserve">, </w:t>
      </w:r>
      <w:r w:rsidR="005466C3" w:rsidRPr="00224E06">
        <w:rPr>
          <w:rFonts w:ascii="Azo Sans Lt" w:hAnsi="Azo Sans Lt" w:cstheme="minorHAnsi"/>
          <w:b w:val="0"/>
          <w:sz w:val="22"/>
          <w:szCs w:val="22"/>
        </w:rPr>
        <w:t xml:space="preserve">conforme condições, quantidades e especificações contidas no TERMO DE REFERÊNCIA – ANEXO I do </w:t>
      </w:r>
      <w:r w:rsidR="00EF5027" w:rsidRPr="00224E06">
        <w:rPr>
          <w:rFonts w:ascii="Azo Sans Lt" w:hAnsi="Azo Sans Lt" w:cstheme="minorHAnsi"/>
          <w:b w:val="0"/>
          <w:sz w:val="22"/>
          <w:szCs w:val="22"/>
        </w:rPr>
        <w:t>E</w:t>
      </w:r>
      <w:r w:rsidR="005466C3" w:rsidRPr="00224E06">
        <w:rPr>
          <w:rFonts w:ascii="Azo Sans Lt" w:hAnsi="Azo Sans Lt" w:cstheme="minorHAnsi"/>
          <w:b w:val="0"/>
          <w:sz w:val="22"/>
          <w:szCs w:val="22"/>
        </w:rPr>
        <w:t>dital.</w:t>
      </w:r>
    </w:p>
    <w:p w14:paraId="69112C73" w14:textId="77777777" w:rsidR="006306EF" w:rsidRPr="00224E0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224E06">
        <w:rPr>
          <w:rFonts w:ascii="Azo Sans Lt" w:hAnsi="Azo Sans Lt" w:cstheme="minorHAnsi"/>
          <w:b w:val="0"/>
          <w:sz w:val="22"/>
          <w:szCs w:val="22"/>
        </w:rPr>
        <w:t>Este Termo de Contrato vincula-se ao Edital do Pregão, identificado no preâmbulo e à proposta vencedora, independentemente de transcrição.</w:t>
      </w:r>
    </w:p>
    <w:p w14:paraId="68482778" w14:textId="15A25FF2" w:rsidR="005E2922" w:rsidRPr="00224E06" w:rsidRDefault="001D32DF" w:rsidP="006306EF">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224E06">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91"/>
        <w:gridCol w:w="1231"/>
        <w:gridCol w:w="2123"/>
        <w:gridCol w:w="841"/>
        <w:gridCol w:w="908"/>
        <w:gridCol w:w="913"/>
        <w:gridCol w:w="1294"/>
        <w:gridCol w:w="963"/>
      </w:tblGrid>
      <w:tr w:rsidR="006306EF" w:rsidRPr="00224E06"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ITEM</w:t>
            </w:r>
          </w:p>
        </w:tc>
        <w:tc>
          <w:tcPr>
            <w:tcW w:w="692" w:type="pct"/>
            <w:vMerge w:val="restart"/>
            <w:shd w:val="clear" w:color="auto" w:fill="D8D8D8"/>
            <w:vAlign w:val="center"/>
          </w:tcPr>
          <w:p w14:paraId="69F0C268"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ESPECIFICAÇÃO</w:t>
            </w:r>
          </w:p>
        </w:tc>
        <w:tc>
          <w:tcPr>
            <w:tcW w:w="476" w:type="pct"/>
            <w:vMerge w:val="restart"/>
            <w:shd w:val="clear" w:color="auto" w:fill="D8D8D8"/>
            <w:vAlign w:val="center"/>
          </w:tcPr>
          <w:p w14:paraId="5C17DDAF"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PREÇO</w:t>
            </w:r>
          </w:p>
        </w:tc>
      </w:tr>
      <w:tr w:rsidR="006306EF" w:rsidRPr="00224E06"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224E06" w:rsidRDefault="006306EF" w:rsidP="0081357F">
            <w:pPr>
              <w:rPr>
                <w:rFonts w:ascii="Azo Sans Lt" w:hAnsi="Azo Sans Lt"/>
              </w:rPr>
            </w:pPr>
          </w:p>
        </w:tc>
        <w:tc>
          <w:tcPr>
            <w:tcW w:w="692" w:type="pct"/>
            <w:vMerge/>
            <w:shd w:val="clear" w:color="auto" w:fill="D8D8D8"/>
          </w:tcPr>
          <w:p w14:paraId="49811FD8" w14:textId="77777777" w:rsidR="006306EF" w:rsidRPr="00224E06" w:rsidRDefault="006306EF" w:rsidP="0081357F">
            <w:pPr>
              <w:rPr>
                <w:rFonts w:ascii="Azo Sans Lt" w:hAnsi="Azo Sans Lt"/>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224E06" w:rsidRDefault="006306EF" w:rsidP="0081357F">
            <w:pPr>
              <w:rPr>
                <w:rFonts w:ascii="Azo Sans Lt" w:hAnsi="Azo Sans Lt"/>
              </w:rPr>
            </w:pPr>
          </w:p>
        </w:tc>
        <w:tc>
          <w:tcPr>
            <w:tcW w:w="476" w:type="pct"/>
            <w:vMerge/>
            <w:shd w:val="clear" w:color="auto" w:fill="D8D8D8"/>
            <w:vAlign w:val="center"/>
          </w:tcPr>
          <w:p w14:paraId="5A59EB8B" w14:textId="77777777" w:rsidR="006306EF" w:rsidRPr="00224E06" w:rsidRDefault="006306EF" w:rsidP="0081357F">
            <w:pPr>
              <w:rPr>
                <w:rFonts w:ascii="Azo Sans Lt" w:hAnsi="Azo Sans Lt"/>
              </w:rPr>
            </w:pPr>
          </w:p>
        </w:tc>
        <w:tc>
          <w:tcPr>
            <w:tcW w:w="513" w:type="pct"/>
            <w:vMerge/>
            <w:shd w:val="clear" w:color="auto" w:fill="D8D8D8"/>
            <w:tcMar>
              <w:top w:w="0" w:type="dxa"/>
              <w:left w:w="108" w:type="dxa"/>
              <w:bottom w:w="0" w:type="dxa"/>
              <w:right w:w="108" w:type="dxa"/>
            </w:tcMar>
            <w:vAlign w:val="center"/>
          </w:tcPr>
          <w:p w14:paraId="46AE2A1C" w14:textId="77777777" w:rsidR="006306EF" w:rsidRPr="00224E06" w:rsidRDefault="006306EF" w:rsidP="0081357F">
            <w:pPr>
              <w:rPr>
                <w:rFonts w:ascii="Azo Sans Lt" w:hAnsi="Azo Sans Lt"/>
              </w:rPr>
            </w:pPr>
          </w:p>
        </w:tc>
        <w:tc>
          <w:tcPr>
            <w:tcW w:w="516" w:type="pct"/>
            <w:vMerge/>
            <w:shd w:val="clear" w:color="auto" w:fill="D8D8D8"/>
            <w:tcMar>
              <w:top w:w="0" w:type="dxa"/>
              <w:left w:w="108" w:type="dxa"/>
              <w:bottom w:w="0" w:type="dxa"/>
              <w:right w:w="108" w:type="dxa"/>
            </w:tcMar>
            <w:vAlign w:val="center"/>
          </w:tcPr>
          <w:p w14:paraId="22923C41" w14:textId="77777777" w:rsidR="006306EF" w:rsidRPr="00224E06" w:rsidRDefault="006306EF" w:rsidP="0081357F">
            <w:pPr>
              <w:rPr>
                <w:rFonts w:ascii="Azo Sans Lt" w:hAnsi="Azo Sans Lt"/>
              </w:rPr>
            </w:pPr>
          </w:p>
        </w:tc>
        <w:tc>
          <w:tcPr>
            <w:tcW w:w="676" w:type="pct"/>
            <w:shd w:val="clear" w:color="auto" w:fill="D8D8D8"/>
            <w:tcMar>
              <w:top w:w="0" w:type="dxa"/>
              <w:left w:w="108" w:type="dxa"/>
              <w:bottom w:w="0" w:type="dxa"/>
              <w:right w:w="108" w:type="dxa"/>
            </w:tcMar>
            <w:vAlign w:val="center"/>
          </w:tcPr>
          <w:p w14:paraId="5F1E5969"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TOTAL</w:t>
            </w:r>
          </w:p>
        </w:tc>
      </w:tr>
      <w:tr w:rsidR="006306EF" w:rsidRPr="00224E06" w14:paraId="550069E0" w14:textId="77777777" w:rsidTr="006306EF">
        <w:trPr>
          <w:trHeight w:val="284"/>
          <w:jc w:val="center"/>
        </w:trPr>
        <w:tc>
          <w:tcPr>
            <w:tcW w:w="5000" w:type="pct"/>
            <w:gridSpan w:val="8"/>
            <w:shd w:val="clear" w:color="auto" w:fill="999999"/>
          </w:tcPr>
          <w:p w14:paraId="1E21D1B3" w14:textId="77777777" w:rsidR="006306EF" w:rsidRPr="00224E06" w:rsidRDefault="006306EF" w:rsidP="0081357F">
            <w:pPr>
              <w:pStyle w:val="Standard"/>
              <w:shd w:val="clear" w:color="auto" w:fill="999999"/>
              <w:spacing w:after="0" w:line="240" w:lineRule="auto"/>
              <w:jc w:val="center"/>
              <w:rPr>
                <w:rFonts w:ascii="Azo Sans Lt" w:hAnsi="Azo Sans Lt"/>
                <w:b/>
                <w:shd w:val="clear" w:color="auto" w:fill="999999"/>
              </w:rPr>
            </w:pPr>
          </w:p>
          <w:p w14:paraId="64D831EE" w14:textId="77777777" w:rsidR="006306EF" w:rsidRPr="00224E06" w:rsidRDefault="006306EF" w:rsidP="00461F93">
            <w:pPr>
              <w:pStyle w:val="Standard"/>
              <w:shd w:val="clear" w:color="auto" w:fill="999999"/>
              <w:spacing w:after="0" w:line="240" w:lineRule="auto"/>
              <w:jc w:val="center"/>
              <w:rPr>
                <w:rFonts w:ascii="Azo Sans Lt" w:hAnsi="Azo Sans Lt"/>
                <w:b/>
              </w:rPr>
            </w:pPr>
          </w:p>
        </w:tc>
      </w:tr>
      <w:tr w:rsidR="006306EF" w:rsidRPr="00224E06"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224E06" w:rsidRDefault="006306EF" w:rsidP="0081357F">
            <w:pPr>
              <w:pStyle w:val="Standard"/>
              <w:jc w:val="center"/>
              <w:rPr>
                <w:rFonts w:ascii="Azo Sans Lt" w:hAnsi="Azo Sans Lt"/>
                <w:b/>
              </w:rPr>
            </w:pPr>
            <w:r w:rsidRPr="00224E06">
              <w:rPr>
                <w:rFonts w:ascii="Azo Sans Lt" w:hAnsi="Azo Sans Lt"/>
                <w:b/>
              </w:rPr>
              <w:t>1</w:t>
            </w:r>
          </w:p>
        </w:tc>
        <w:tc>
          <w:tcPr>
            <w:tcW w:w="692" w:type="pct"/>
          </w:tcPr>
          <w:p w14:paraId="42C4E778" w14:textId="77777777" w:rsidR="006306EF" w:rsidRPr="00224E06" w:rsidRDefault="006306EF" w:rsidP="0081357F">
            <w:pPr>
              <w:pStyle w:val="Standard"/>
              <w:jc w:val="both"/>
              <w:rPr>
                <w:rFonts w:ascii="Azo Sans Lt" w:hAnsi="Azo Sans Lt"/>
              </w:rPr>
            </w:pPr>
          </w:p>
        </w:tc>
        <w:tc>
          <w:tcPr>
            <w:tcW w:w="1184" w:type="pct"/>
            <w:tcMar>
              <w:top w:w="0" w:type="dxa"/>
              <w:left w:w="108" w:type="dxa"/>
              <w:bottom w:w="0" w:type="dxa"/>
              <w:right w:w="108" w:type="dxa"/>
            </w:tcMar>
            <w:vAlign w:val="center"/>
          </w:tcPr>
          <w:p w14:paraId="16F0BC9D" w14:textId="77777777" w:rsidR="006306EF" w:rsidRPr="00224E06" w:rsidRDefault="006306EF" w:rsidP="0081357F">
            <w:pPr>
              <w:pStyle w:val="Standard"/>
              <w:jc w:val="both"/>
              <w:rPr>
                <w:rFonts w:ascii="Azo Sans Lt" w:hAnsi="Azo Sans Lt"/>
              </w:rPr>
            </w:pPr>
          </w:p>
        </w:tc>
        <w:tc>
          <w:tcPr>
            <w:tcW w:w="476" w:type="pct"/>
          </w:tcPr>
          <w:p w14:paraId="2C809A98" w14:textId="77777777" w:rsidR="006306EF" w:rsidRPr="00224E06" w:rsidRDefault="006306EF" w:rsidP="0081357F">
            <w:pPr>
              <w:pStyle w:val="Standard"/>
              <w:jc w:val="center"/>
              <w:rPr>
                <w:rFonts w:ascii="Azo Sans Lt" w:hAnsi="Azo Sans Lt"/>
              </w:rPr>
            </w:pPr>
          </w:p>
        </w:tc>
        <w:tc>
          <w:tcPr>
            <w:tcW w:w="513" w:type="pct"/>
            <w:tcMar>
              <w:top w:w="0" w:type="dxa"/>
              <w:left w:w="108" w:type="dxa"/>
              <w:bottom w:w="0" w:type="dxa"/>
              <w:right w:w="108" w:type="dxa"/>
            </w:tcMar>
            <w:vAlign w:val="center"/>
          </w:tcPr>
          <w:p w14:paraId="5CB77E9A" w14:textId="77777777" w:rsidR="006306EF" w:rsidRPr="00224E06" w:rsidRDefault="006306EF" w:rsidP="0081357F">
            <w:pPr>
              <w:pStyle w:val="Standard"/>
              <w:jc w:val="center"/>
              <w:rPr>
                <w:rFonts w:ascii="Azo Sans Lt" w:hAnsi="Azo Sans Lt"/>
              </w:rPr>
            </w:pPr>
          </w:p>
        </w:tc>
        <w:tc>
          <w:tcPr>
            <w:tcW w:w="516" w:type="pct"/>
            <w:tcMar>
              <w:top w:w="0" w:type="dxa"/>
              <w:left w:w="108" w:type="dxa"/>
              <w:bottom w:w="0" w:type="dxa"/>
              <w:right w:w="108" w:type="dxa"/>
            </w:tcMar>
            <w:vAlign w:val="center"/>
          </w:tcPr>
          <w:p w14:paraId="0680BB6E" w14:textId="77777777" w:rsidR="006306EF" w:rsidRPr="00224E06" w:rsidRDefault="006306EF" w:rsidP="0081357F">
            <w:pPr>
              <w:pStyle w:val="Standard"/>
              <w:jc w:val="center"/>
              <w:rPr>
                <w:rFonts w:ascii="Azo Sans Lt" w:hAnsi="Azo Sans Lt"/>
                <w:b/>
              </w:rPr>
            </w:pPr>
          </w:p>
        </w:tc>
        <w:tc>
          <w:tcPr>
            <w:tcW w:w="676" w:type="pct"/>
            <w:tcMar>
              <w:top w:w="0" w:type="dxa"/>
              <w:left w:w="108" w:type="dxa"/>
              <w:bottom w:w="0" w:type="dxa"/>
              <w:right w:w="108" w:type="dxa"/>
            </w:tcMar>
            <w:vAlign w:val="center"/>
          </w:tcPr>
          <w:p w14:paraId="13A32A81" w14:textId="77777777" w:rsidR="006306EF" w:rsidRPr="00224E06" w:rsidRDefault="006306EF" w:rsidP="0081357F">
            <w:pPr>
              <w:pStyle w:val="Standard"/>
              <w:spacing w:after="0" w:line="240" w:lineRule="auto"/>
              <w:jc w:val="right"/>
              <w:rPr>
                <w:rFonts w:ascii="Azo Sans Lt" w:hAnsi="Azo Sans Lt" w:cs="Calibri"/>
              </w:rPr>
            </w:pPr>
          </w:p>
        </w:tc>
        <w:tc>
          <w:tcPr>
            <w:tcW w:w="494" w:type="pct"/>
            <w:tcMar>
              <w:top w:w="0" w:type="dxa"/>
              <w:left w:w="108" w:type="dxa"/>
              <w:bottom w:w="0" w:type="dxa"/>
              <w:right w:w="108" w:type="dxa"/>
            </w:tcMar>
            <w:vAlign w:val="center"/>
          </w:tcPr>
          <w:p w14:paraId="75A24B89" w14:textId="77777777" w:rsidR="006306EF" w:rsidRPr="00224E06" w:rsidRDefault="006306EF" w:rsidP="0081357F">
            <w:pPr>
              <w:pStyle w:val="Standard"/>
              <w:spacing w:after="0" w:line="240" w:lineRule="auto"/>
              <w:jc w:val="right"/>
              <w:rPr>
                <w:rFonts w:ascii="Azo Sans Lt" w:hAnsi="Azo Sans Lt" w:cs="Calibri"/>
                <w:b/>
                <w:bCs/>
              </w:rPr>
            </w:pPr>
          </w:p>
        </w:tc>
      </w:tr>
      <w:tr w:rsidR="006306EF" w:rsidRPr="00224E06"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224E06" w:rsidRDefault="006306EF" w:rsidP="0081357F">
            <w:pPr>
              <w:pStyle w:val="Standard"/>
              <w:jc w:val="center"/>
              <w:rPr>
                <w:rFonts w:ascii="Azo Sans Lt" w:hAnsi="Azo Sans Lt"/>
                <w:b/>
              </w:rPr>
            </w:pPr>
            <w:r w:rsidRPr="00224E06">
              <w:rPr>
                <w:rFonts w:ascii="Azo Sans Lt" w:hAnsi="Azo Sans Lt"/>
                <w:b/>
              </w:rPr>
              <w:t>…</w:t>
            </w:r>
          </w:p>
        </w:tc>
        <w:tc>
          <w:tcPr>
            <w:tcW w:w="692" w:type="pct"/>
          </w:tcPr>
          <w:p w14:paraId="3BA639F0" w14:textId="77777777" w:rsidR="006306EF" w:rsidRPr="00224E06" w:rsidRDefault="006306EF" w:rsidP="0081357F">
            <w:pPr>
              <w:pStyle w:val="Standard"/>
              <w:jc w:val="both"/>
              <w:rPr>
                <w:rFonts w:ascii="Azo Sans Lt" w:hAnsi="Azo Sans Lt"/>
              </w:rPr>
            </w:pPr>
          </w:p>
        </w:tc>
        <w:tc>
          <w:tcPr>
            <w:tcW w:w="1184" w:type="pct"/>
            <w:tcMar>
              <w:top w:w="0" w:type="dxa"/>
              <w:left w:w="108" w:type="dxa"/>
              <w:bottom w:w="0" w:type="dxa"/>
              <w:right w:w="108" w:type="dxa"/>
            </w:tcMar>
            <w:vAlign w:val="center"/>
          </w:tcPr>
          <w:p w14:paraId="73097DB5" w14:textId="77777777" w:rsidR="006306EF" w:rsidRPr="00224E06" w:rsidRDefault="006306EF" w:rsidP="0081357F">
            <w:pPr>
              <w:pStyle w:val="Standard"/>
              <w:jc w:val="both"/>
              <w:rPr>
                <w:rFonts w:ascii="Azo Sans Lt" w:hAnsi="Azo Sans Lt"/>
              </w:rPr>
            </w:pPr>
          </w:p>
        </w:tc>
        <w:tc>
          <w:tcPr>
            <w:tcW w:w="476" w:type="pct"/>
          </w:tcPr>
          <w:p w14:paraId="4E287A92" w14:textId="77777777" w:rsidR="006306EF" w:rsidRPr="00224E06" w:rsidRDefault="006306EF" w:rsidP="0081357F">
            <w:pPr>
              <w:pStyle w:val="Standard"/>
              <w:jc w:val="center"/>
              <w:rPr>
                <w:rFonts w:ascii="Azo Sans Lt" w:hAnsi="Azo Sans Lt"/>
              </w:rPr>
            </w:pPr>
          </w:p>
        </w:tc>
        <w:tc>
          <w:tcPr>
            <w:tcW w:w="513" w:type="pct"/>
            <w:tcMar>
              <w:top w:w="0" w:type="dxa"/>
              <w:left w:w="108" w:type="dxa"/>
              <w:bottom w:w="0" w:type="dxa"/>
              <w:right w:w="108" w:type="dxa"/>
            </w:tcMar>
            <w:vAlign w:val="center"/>
          </w:tcPr>
          <w:p w14:paraId="01F30996" w14:textId="77777777" w:rsidR="006306EF" w:rsidRPr="00224E06" w:rsidRDefault="006306EF" w:rsidP="0081357F">
            <w:pPr>
              <w:pStyle w:val="Standard"/>
              <w:jc w:val="center"/>
              <w:rPr>
                <w:rFonts w:ascii="Azo Sans Lt" w:hAnsi="Azo Sans Lt"/>
              </w:rPr>
            </w:pPr>
          </w:p>
        </w:tc>
        <w:tc>
          <w:tcPr>
            <w:tcW w:w="516" w:type="pct"/>
            <w:tcMar>
              <w:top w:w="0" w:type="dxa"/>
              <w:left w:w="108" w:type="dxa"/>
              <w:bottom w:w="0" w:type="dxa"/>
              <w:right w:w="108" w:type="dxa"/>
            </w:tcMar>
            <w:vAlign w:val="center"/>
          </w:tcPr>
          <w:p w14:paraId="63C36B19" w14:textId="77777777" w:rsidR="006306EF" w:rsidRPr="00224E06" w:rsidRDefault="006306EF" w:rsidP="0081357F">
            <w:pPr>
              <w:pStyle w:val="Standard"/>
              <w:jc w:val="center"/>
              <w:rPr>
                <w:rFonts w:ascii="Azo Sans Lt" w:hAnsi="Azo Sans Lt"/>
                <w:b/>
              </w:rPr>
            </w:pPr>
          </w:p>
        </w:tc>
        <w:tc>
          <w:tcPr>
            <w:tcW w:w="676" w:type="pct"/>
            <w:tcMar>
              <w:top w:w="0" w:type="dxa"/>
              <w:left w:w="108" w:type="dxa"/>
              <w:bottom w:w="0" w:type="dxa"/>
              <w:right w:w="108" w:type="dxa"/>
            </w:tcMar>
            <w:vAlign w:val="center"/>
          </w:tcPr>
          <w:p w14:paraId="5AF09359" w14:textId="77777777" w:rsidR="006306EF" w:rsidRPr="00224E06" w:rsidRDefault="006306EF" w:rsidP="0081357F">
            <w:pPr>
              <w:pStyle w:val="Standard"/>
              <w:spacing w:after="0" w:line="240" w:lineRule="auto"/>
              <w:jc w:val="right"/>
              <w:rPr>
                <w:rFonts w:ascii="Azo Sans Lt" w:hAnsi="Azo Sans Lt" w:cs="Calibri"/>
              </w:rPr>
            </w:pPr>
          </w:p>
        </w:tc>
        <w:tc>
          <w:tcPr>
            <w:tcW w:w="494" w:type="pct"/>
            <w:tcMar>
              <w:top w:w="0" w:type="dxa"/>
              <w:left w:w="108" w:type="dxa"/>
              <w:bottom w:w="0" w:type="dxa"/>
              <w:right w:w="108" w:type="dxa"/>
            </w:tcMar>
            <w:vAlign w:val="center"/>
          </w:tcPr>
          <w:p w14:paraId="5A519213" w14:textId="77777777" w:rsidR="006306EF" w:rsidRPr="00224E06" w:rsidRDefault="006306EF" w:rsidP="0081357F">
            <w:pPr>
              <w:pStyle w:val="Standard"/>
              <w:spacing w:after="0" w:line="240" w:lineRule="auto"/>
              <w:jc w:val="right"/>
              <w:rPr>
                <w:rFonts w:ascii="Azo Sans Lt" w:hAnsi="Azo Sans Lt" w:cs="Calibri"/>
                <w:b/>
                <w:bCs/>
              </w:rPr>
            </w:pPr>
          </w:p>
        </w:tc>
      </w:tr>
      <w:tr w:rsidR="006306EF" w:rsidRPr="00224E06" w14:paraId="20DE41AC" w14:textId="77777777" w:rsidTr="00436587">
        <w:trPr>
          <w:trHeight w:val="281"/>
          <w:jc w:val="center"/>
        </w:trPr>
        <w:tc>
          <w:tcPr>
            <w:tcW w:w="5000" w:type="pct"/>
            <w:gridSpan w:val="8"/>
          </w:tcPr>
          <w:p w14:paraId="579F99DB" w14:textId="5D76576B" w:rsidR="006306EF" w:rsidRPr="00224E06" w:rsidRDefault="006306EF" w:rsidP="0081357F">
            <w:pPr>
              <w:pStyle w:val="Standard"/>
              <w:jc w:val="right"/>
              <w:rPr>
                <w:rFonts w:ascii="Azo Sans Lt" w:hAnsi="Azo Sans Lt"/>
              </w:rPr>
            </w:pPr>
            <w:r w:rsidRPr="00224E06">
              <w:rPr>
                <w:rFonts w:ascii="Azo Sans Lt" w:hAnsi="Azo Sans Lt"/>
                <w:b/>
                <w:bCs/>
              </w:rPr>
              <w:t>TOTAL</w:t>
            </w:r>
            <w:r w:rsidR="00461F93" w:rsidRPr="00224E06">
              <w:rPr>
                <w:rFonts w:ascii="Azo Sans Lt" w:hAnsi="Azo Sans Lt"/>
                <w:b/>
                <w:bCs/>
              </w:rPr>
              <w:t xml:space="preserve"> </w:t>
            </w:r>
            <w:r w:rsidRPr="00224E06">
              <w:rPr>
                <w:rFonts w:ascii="Azo Sans Lt" w:hAnsi="Azo Sans Lt"/>
                <w:b/>
                <w:bCs/>
                <w:highlight w:val="yellow"/>
              </w:rPr>
              <w:t>XXX</w:t>
            </w:r>
            <w:r w:rsidRPr="00224E06">
              <w:rPr>
                <w:rFonts w:ascii="Azo Sans Lt" w:hAnsi="Azo Sans Lt"/>
                <w:b/>
                <w:bCs/>
              </w:rPr>
              <w:t xml:space="preserve">:   R$ XXXXX  </w:t>
            </w:r>
          </w:p>
        </w:tc>
      </w:tr>
    </w:tbl>
    <w:p w14:paraId="30E3A394" w14:textId="45AF31BF" w:rsidR="001D32DF" w:rsidRPr="00224E06" w:rsidRDefault="001A0D41" w:rsidP="001A0D41">
      <w:pPr>
        <w:pStyle w:val="Nivel01"/>
        <w:numPr>
          <w:ilvl w:val="0"/>
          <w:numId w:val="27"/>
        </w:numPr>
        <w:rPr>
          <w:rFonts w:ascii="Azo Sans Lt" w:hAnsi="Azo Sans Lt" w:cstheme="minorHAnsi"/>
          <w:iCs/>
          <w:sz w:val="22"/>
          <w:szCs w:val="22"/>
        </w:rPr>
      </w:pPr>
      <w:r w:rsidRPr="00224E06">
        <w:rPr>
          <w:rFonts w:ascii="Azo Sans Lt" w:hAnsi="Azo Sans Lt" w:cstheme="minorHAnsi"/>
          <w:sz w:val="22"/>
          <w:szCs w:val="22"/>
        </w:rPr>
        <w:lastRenderedPageBreak/>
        <w:t xml:space="preserve">-  </w:t>
      </w:r>
      <w:r w:rsidR="001D32DF" w:rsidRPr="00224E06">
        <w:rPr>
          <w:rFonts w:ascii="Azo Sans Lt" w:hAnsi="Azo Sans Lt" w:cstheme="minorHAnsi"/>
          <w:sz w:val="22"/>
          <w:szCs w:val="22"/>
        </w:rPr>
        <w:t>CLÁUSULA SEGUNDA – VIGÊNCIA</w:t>
      </w:r>
    </w:p>
    <w:p w14:paraId="34846553" w14:textId="48DFA38C" w:rsidR="001D32DF" w:rsidRPr="00224E06"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sidRPr="00224E06">
        <w:rPr>
          <w:rFonts w:ascii="Azo Sans Lt" w:hAnsi="Azo Sans Lt" w:cstheme="minorHAnsi"/>
          <w:bCs/>
          <w:iCs/>
        </w:rPr>
        <w:t xml:space="preserve">- </w:t>
      </w:r>
      <w:r w:rsidR="001D32DF" w:rsidRPr="00224E06">
        <w:rPr>
          <w:rFonts w:ascii="Azo Sans Lt" w:hAnsi="Azo Sans Lt" w:cstheme="minorHAnsi"/>
          <w:bCs/>
          <w:iCs/>
        </w:rPr>
        <w:t xml:space="preserve">O prazo de vigência deste Termo de Contrato </w:t>
      </w:r>
      <w:r w:rsidR="005466C3" w:rsidRPr="00224E06">
        <w:rPr>
          <w:rFonts w:ascii="Azo Sans Lt" w:hAnsi="Azo Sans Lt" w:cstheme="minorHAnsi"/>
          <w:bCs/>
          <w:iCs/>
        </w:rPr>
        <w:t xml:space="preserve">será de </w:t>
      </w:r>
      <w:r w:rsidR="005466C3" w:rsidRPr="00224E06">
        <w:rPr>
          <w:rFonts w:ascii="Azo Sans Lt" w:hAnsi="Azo Sans Lt" w:cstheme="minorHAnsi"/>
        </w:rPr>
        <w:t>...... (mês) meses</w:t>
      </w:r>
      <w:r w:rsidR="005466C3" w:rsidRPr="00224E06">
        <w:rPr>
          <w:rFonts w:ascii="Azo Sans Lt" w:hAnsi="Azo Sans Lt" w:cstheme="minorHAnsi"/>
          <w:bCs/>
          <w:iCs/>
        </w:rPr>
        <w:t xml:space="preserve"> </w:t>
      </w:r>
      <w:r w:rsidR="001D32DF" w:rsidRPr="00224E06">
        <w:rPr>
          <w:rFonts w:ascii="Azo Sans Lt" w:hAnsi="Azo Sans Lt" w:cstheme="minorHAnsi"/>
          <w:bCs/>
          <w:iCs/>
        </w:rPr>
        <w:t xml:space="preserve">, com início na data de ____/____/______ e encerramento em ____/____/______, prorrogável na forma do art. 57, </w:t>
      </w:r>
      <w:r w:rsidR="003465AA">
        <w:rPr>
          <w:rFonts w:ascii="Azo Sans Lt" w:hAnsi="Azo Sans Lt" w:cstheme="minorHAnsi"/>
          <w:bCs/>
          <w:i/>
        </w:rPr>
        <w:t>caput</w:t>
      </w:r>
      <w:r w:rsidR="003465AA">
        <w:rPr>
          <w:rFonts w:ascii="Azo Sans Lt" w:hAnsi="Azo Sans Lt" w:cstheme="minorHAnsi"/>
          <w:bCs/>
          <w:iCs/>
        </w:rPr>
        <w:t xml:space="preserve">, </w:t>
      </w:r>
      <w:r w:rsidR="001D32DF" w:rsidRPr="00224E06">
        <w:rPr>
          <w:rFonts w:ascii="Azo Sans Lt" w:hAnsi="Azo Sans Lt" w:cstheme="minorHAnsi"/>
          <w:bCs/>
          <w:iCs/>
        </w:rPr>
        <w:t xml:space="preserve">§1º, </w:t>
      </w:r>
      <w:r w:rsidR="003465AA">
        <w:rPr>
          <w:rFonts w:ascii="Azo Sans Lt" w:hAnsi="Azo Sans Lt" w:cstheme="minorHAnsi"/>
          <w:bCs/>
          <w:iCs/>
        </w:rPr>
        <w:t xml:space="preserve">inciso II, </w:t>
      </w:r>
      <w:r w:rsidR="001D32DF" w:rsidRPr="00224E06">
        <w:rPr>
          <w:rFonts w:ascii="Azo Sans Lt" w:hAnsi="Azo Sans Lt" w:cstheme="minorHAnsi"/>
          <w:bCs/>
          <w:iCs/>
        </w:rPr>
        <w:t>da Lei nº 8.666, de 1993.</w:t>
      </w:r>
      <w:r w:rsidR="001D32DF" w:rsidRPr="00224E06">
        <w:rPr>
          <w:rFonts w:ascii="Azo Sans Lt" w:hAnsi="Azo Sans Lt" w:cstheme="minorHAnsi"/>
        </w:rPr>
        <w:t xml:space="preserve"> </w:t>
      </w:r>
    </w:p>
    <w:p w14:paraId="273B40C6" w14:textId="463A28D9" w:rsidR="004E079B" w:rsidRPr="00224E06" w:rsidRDefault="004E079B" w:rsidP="004E079B">
      <w:pPr>
        <w:pStyle w:val="Nivel01"/>
        <w:numPr>
          <w:ilvl w:val="0"/>
          <w:numId w:val="27"/>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TERCEIRA – PREÇO</w:t>
      </w:r>
    </w:p>
    <w:p w14:paraId="07A32C22" w14:textId="3D746664" w:rsidR="001D32DF" w:rsidRPr="00224E06" w:rsidRDefault="00543C6C"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224E06">
        <w:rPr>
          <w:rFonts w:ascii="Azo Sans Lt" w:hAnsi="Azo Sans Lt" w:cstheme="minorHAnsi"/>
          <w:bCs/>
          <w:iCs/>
        </w:rPr>
        <w:t>O valor do presente Termo de Contrato é de R$ ............ (...............).</w:t>
      </w:r>
    </w:p>
    <w:p w14:paraId="19E0CAC1" w14:textId="5F94D811" w:rsidR="001D32DF" w:rsidRPr="00224E06" w:rsidRDefault="00543C6C"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224E06">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5436A63D" w:rsidR="00B03288" w:rsidRPr="00224E06" w:rsidRDefault="00B03288" w:rsidP="00EF5027">
      <w:pPr>
        <w:pStyle w:val="Nivel01"/>
        <w:numPr>
          <w:ilvl w:val="0"/>
          <w:numId w:val="27"/>
        </w:numPr>
        <w:spacing w:before="0" w:line="360" w:lineRule="auto"/>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QUARTA – DOTAÇÃO ORÇAMENTÁRIA</w:t>
      </w:r>
    </w:p>
    <w:p w14:paraId="38171A94" w14:textId="53644AFD" w:rsidR="00C55092" w:rsidRPr="00C55092" w:rsidRDefault="00C55092" w:rsidP="00C55092">
      <w:pPr>
        <w:pStyle w:val="PargrafodaLista"/>
        <w:numPr>
          <w:ilvl w:val="1"/>
          <w:numId w:val="27"/>
        </w:numPr>
        <w:suppressAutoHyphens/>
        <w:autoSpaceDE/>
        <w:spacing w:after="200" w:line="276" w:lineRule="auto"/>
        <w:ind w:left="0" w:firstLine="0"/>
        <w:jc w:val="both"/>
        <w:textAlignment w:val="baseline"/>
        <w:rPr>
          <w:rFonts w:ascii="Azo Sans Lt" w:hAnsi="Azo Sans Lt" w:cstheme="minorHAnsi"/>
          <w:bCs/>
          <w:iCs/>
        </w:rPr>
      </w:pPr>
      <w:r w:rsidRPr="00C55092">
        <w:rPr>
          <w:rFonts w:ascii="Azo Sans Lt" w:hAnsi="Azo Sans Lt" w:cstheme="minorHAnsi"/>
          <w:bCs/>
          <w:iCs/>
        </w:rPr>
        <w:t>- A despesa decorrente deste objeto correrá por conta da Dotação Orçamentária existente nos Programas de Trabalho e Elemento de Despesa arrolada abaixo:</w:t>
      </w:r>
    </w:p>
    <w:p w14:paraId="69635F01" w14:textId="2F8675FE" w:rsidR="00C55092" w:rsidRPr="00C55092" w:rsidRDefault="00C55092" w:rsidP="00C55092">
      <w:pPr>
        <w:pStyle w:val="PargrafodaLista"/>
        <w:numPr>
          <w:ilvl w:val="2"/>
          <w:numId w:val="27"/>
        </w:numPr>
        <w:suppressAutoHyphens/>
        <w:autoSpaceDE/>
        <w:spacing w:before="0" w:after="200" w:line="276" w:lineRule="auto"/>
        <w:ind w:left="0" w:firstLine="0"/>
        <w:jc w:val="both"/>
        <w:textAlignment w:val="baseline"/>
        <w:rPr>
          <w:rFonts w:ascii="Azo Sans Lt" w:hAnsi="Azo Sans Lt" w:cstheme="minorHAnsi"/>
          <w:bCs/>
          <w:iCs/>
        </w:rPr>
      </w:pPr>
      <w:r>
        <w:rPr>
          <w:rFonts w:ascii="Azo Sans Lt" w:hAnsi="Azo Sans Lt" w:cstheme="minorHAnsi"/>
          <w:bCs/>
          <w:iCs/>
        </w:rPr>
        <w:t xml:space="preserve">- </w:t>
      </w:r>
      <w:r w:rsidRPr="00C55092">
        <w:rPr>
          <w:rFonts w:ascii="Azo Sans Lt" w:hAnsi="Azo Sans Lt" w:cstheme="minorHAnsi"/>
          <w:bCs/>
          <w:iCs/>
        </w:rPr>
        <w:t>Fonte de Recurso: 1600;</w:t>
      </w:r>
    </w:p>
    <w:p w14:paraId="24408EE5" w14:textId="6867C9ED" w:rsidR="00C55092" w:rsidRPr="00C55092" w:rsidRDefault="00C55092" w:rsidP="00C55092">
      <w:pPr>
        <w:pStyle w:val="PargrafodaLista"/>
        <w:numPr>
          <w:ilvl w:val="2"/>
          <w:numId w:val="27"/>
        </w:numPr>
        <w:suppressAutoHyphens/>
        <w:autoSpaceDE/>
        <w:spacing w:before="0" w:after="200" w:line="276" w:lineRule="auto"/>
        <w:ind w:left="0" w:firstLine="0"/>
        <w:jc w:val="both"/>
        <w:textAlignment w:val="baseline"/>
        <w:rPr>
          <w:rFonts w:ascii="Azo Sans Lt" w:hAnsi="Azo Sans Lt" w:cstheme="minorHAnsi"/>
          <w:bCs/>
          <w:iCs/>
        </w:rPr>
      </w:pPr>
      <w:r>
        <w:rPr>
          <w:rFonts w:ascii="Azo Sans Lt" w:hAnsi="Azo Sans Lt" w:cstheme="minorHAnsi"/>
          <w:bCs/>
          <w:iCs/>
        </w:rPr>
        <w:t xml:space="preserve">- </w:t>
      </w:r>
      <w:r w:rsidRPr="00C55092">
        <w:rPr>
          <w:rFonts w:ascii="Azo Sans Lt" w:hAnsi="Azo Sans Lt" w:cstheme="minorHAnsi"/>
          <w:bCs/>
          <w:iCs/>
        </w:rPr>
        <w:t>Elemento de Despesa: 33.90.39.59;</w:t>
      </w:r>
    </w:p>
    <w:p w14:paraId="5BB69F63" w14:textId="3A66B7DE" w:rsidR="00C55092" w:rsidRPr="00C55092" w:rsidRDefault="00C55092" w:rsidP="00C55092">
      <w:pPr>
        <w:pStyle w:val="PargrafodaLista"/>
        <w:numPr>
          <w:ilvl w:val="2"/>
          <w:numId w:val="27"/>
        </w:numPr>
        <w:suppressAutoHyphens/>
        <w:autoSpaceDE/>
        <w:spacing w:before="0" w:after="200" w:line="276" w:lineRule="auto"/>
        <w:ind w:left="0" w:firstLine="0"/>
        <w:jc w:val="both"/>
        <w:textAlignment w:val="baseline"/>
        <w:rPr>
          <w:rFonts w:ascii="Azo Sans Lt" w:hAnsi="Azo Sans Lt" w:cstheme="minorHAnsi"/>
          <w:bCs/>
          <w:iCs/>
        </w:rPr>
      </w:pPr>
      <w:r>
        <w:rPr>
          <w:rFonts w:ascii="Azo Sans Lt" w:hAnsi="Azo Sans Lt" w:cstheme="minorHAnsi"/>
          <w:bCs/>
          <w:iCs/>
        </w:rPr>
        <w:t xml:space="preserve">- </w:t>
      </w:r>
      <w:r w:rsidRPr="00C55092">
        <w:rPr>
          <w:rFonts w:ascii="Azo Sans Lt" w:hAnsi="Azo Sans Lt" w:cstheme="minorHAnsi"/>
          <w:bCs/>
          <w:iCs/>
        </w:rPr>
        <w:t>Programas de Trabalho:</w:t>
      </w:r>
    </w:p>
    <w:p w14:paraId="080D7BA6" w14:textId="77777777" w:rsidR="00C55092" w:rsidRPr="00C55092" w:rsidRDefault="00C55092" w:rsidP="00C55092">
      <w:pPr>
        <w:pStyle w:val="PargrafodaLista"/>
        <w:ind w:left="0"/>
        <w:jc w:val="both"/>
        <w:rPr>
          <w:rFonts w:ascii="Azo Sans Lt" w:hAnsi="Azo Sans Lt" w:cstheme="minorHAnsi"/>
          <w:bCs/>
          <w:iCs/>
        </w:rPr>
      </w:pPr>
      <w:r w:rsidRPr="00C55092">
        <w:rPr>
          <w:rFonts w:ascii="Azo Sans Lt" w:hAnsi="Azo Sans Lt" w:cstheme="minorHAnsi"/>
          <w:bCs/>
          <w:iCs/>
        </w:rPr>
        <w:t xml:space="preserve"> 30001.10.302.0087.2.214</w:t>
      </w:r>
    </w:p>
    <w:p w14:paraId="084D4B40" w14:textId="77777777" w:rsidR="00C55092" w:rsidRPr="00C55092" w:rsidRDefault="00C55092" w:rsidP="00C55092">
      <w:pPr>
        <w:pStyle w:val="PargrafodaLista"/>
        <w:ind w:left="0"/>
        <w:jc w:val="both"/>
        <w:rPr>
          <w:rFonts w:ascii="Azo Sans Lt" w:hAnsi="Azo Sans Lt" w:cstheme="minorHAnsi"/>
          <w:bCs/>
          <w:iCs/>
        </w:rPr>
      </w:pPr>
      <w:r w:rsidRPr="00C55092">
        <w:rPr>
          <w:rFonts w:ascii="Azo Sans Lt" w:hAnsi="Azo Sans Lt" w:cstheme="minorHAnsi"/>
          <w:bCs/>
          <w:iCs/>
        </w:rPr>
        <w:t xml:space="preserve"> 30001.10.302.0085.2.202</w:t>
      </w:r>
    </w:p>
    <w:p w14:paraId="6FB6E013" w14:textId="426BAD0B" w:rsidR="00EF5027" w:rsidRPr="00C55092" w:rsidRDefault="00C55092" w:rsidP="00C55092">
      <w:pPr>
        <w:pStyle w:val="PargrafodaLista"/>
        <w:numPr>
          <w:ilvl w:val="1"/>
          <w:numId w:val="27"/>
        </w:numPr>
        <w:suppressAutoHyphens/>
        <w:autoSpaceDE/>
        <w:spacing w:before="0" w:after="200" w:line="276" w:lineRule="auto"/>
        <w:ind w:left="0" w:firstLine="0"/>
        <w:jc w:val="both"/>
        <w:textAlignment w:val="baseline"/>
        <w:rPr>
          <w:rFonts w:ascii="Azo Sans Lt" w:hAnsi="Azo Sans Lt" w:cstheme="minorHAnsi"/>
          <w:bCs/>
          <w:iCs/>
        </w:rPr>
      </w:pPr>
      <w:r w:rsidRPr="00C55092">
        <w:rPr>
          <w:rFonts w:ascii="Azo Sans Lt" w:hAnsi="Azo Sans Lt" w:cstheme="minorHAnsi"/>
          <w:bCs/>
          <w:iCs/>
        </w:rPr>
        <w:t>As notas fiscais deverão ser emitidas em nome do Fundo Municipal de Saúde de Nova Friburgo – CNPJ 11.399.442/0001-79</w:t>
      </w:r>
      <w:r w:rsidRPr="00C55092">
        <w:rPr>
          <w:rFonts w:ascii="Azo Sans Lt" w:hAnsi="Azo Sans Lt" w:cstheme="minorHAnsi"/>
          <w:bCs/>
          <w:iCs/>
        </w:rPr>
        <w:br/>
        <w:t>Endereço: Avenida Alberto Braune, 224, 2º andar/sala 221 – Centro/NF-CEP 28613-000.</w:t>
      </w:r>
    </w:p>
    <w:p w14:paraId="2624BCC3" w14:textId="67B6DEEB" w:rsidR="001D32DF" w:rsidRPr="00224E06" w:rsidRDefault="00A111BA" w:rsidP="00A111BA">
      <w:pPr>
        <w:pStyle w:val="Nivel01"/>
        <w:numPr>
          <w:ilvl w:val="0"/>
          <w:numId w:val="27"/>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QUINTA – PAGAMENTO</w:t>
      </w:r>
    </w:p>
    <w:p w14:paraId="2A2D4D26" w14:textId="54F62E8E" w:rsidR="00C55092" w:rsidRPr="00C55092" w:rsidRDefault="00C55092" w:rsidP="00C55092">
      <w:pPr>
        <w:jc w:val="both"/>
        <w:rPr>
          <w:rFonts w:ascii="Azo Sans Lt" w:hAnsi="Azo Sans Lt" w:cstheme="minorHAnsi"/>
          <w:bCs/>
          <w:iCs/>
        </w:rPr>
      </w:pPr>
      <w:r>
        <w:rPr>
          <w:rFonts w:ascii="Azo Sans Lt" w:hAnsi="Azo Sans Lt" w:cs="Courier New"/>
        </w:rPr>
        <w:t xml:space="preserve">5.1 </w:t>
      </w:r>
      <w:r w:rsidR="00005376" w:rsidRPr="00C55092">
        <w:rPr>
          <w:rFonts w:ascii="Azo Sans Lt" w:hAnsi="Azo Sans Lt" w:cs="Courier New"/>
        </w:rPr>
        <w:t xml:space="preserve">- </w:t>
      </w:r>
      <w:r w:rsidRPr="00C55092">
        <w:rPr>
          <w:rFonts w:ascii="Azo Sans Lt" w:hAnsi="Azo Sans Lt" w:cstheme="minorHAnsi"/>
          <w:bCs/>
          <w:iCs/>
        </w:rPr>
        <w:t>O pagamento da despesa será efetuado conforme estabelece o Decreto nº 2493 de 07 de novembro de 2023, desde que as certidões listadas abaixo estejam válidas e regulares:</w:t>
      </w:r>
    </w:p>
    <w:p w14:paraId="26F57EE0" w14:textId="6B24001A" w:rsidR="00C55092" w:rsidRPr="00C55092" w:rsidRDefault="00C55092" w:rsidP="00C55092">
      <w:pPr>
        <w:jc w:val="both"/>
        <w:rPr>
          <w:rFonts w:ascii="Azo Sans Lt" w:hAnsi="Azo Sans Lt" w:cstheme="minorHAnsi"/>
          <w:bCs/>
          <w:iCs/>
        </w:rPr>
      </w:pPr>
      <w:r w:rsidRPr="00C55092">
        <w:rPr>
          <w:rFonts w:ascii="Azo Sans Lt" w:hAnsi="Azo Sans Lt" w:cstheme="minorHAnsi"/>
          <w:bCs/>
          <w:iCs/>
        </w:rPr>
        <w:t>5.1.1 - Negativa de Débitos Trabalhistas;</w:t>
      </w:r>
    </w:p>
    <w:p w14:paraId="33112993" w14:textId="59B0F47A" w:rsidR="00C55092" w:rsidRPr="00C55092" w:rsidRDefault="00C55092" w:rsidP="00C55092">
      <w:pPr>
        <w:jc w:val="both"/>
        <w:rPr>
          <w:rFonts w:ascii="Azo Sans Lt" w:hAnsi="Azo Sans Lt" w:cstheme="minorHAnsi"/>
          <w:bCs/>
          <w:iCs/>
        </w:rPr>
      </w:pPr>
      <w:r w:rsidRPr="00C55092">
        <w:rPr>
          <w:rFonts w:ascii="Azo Sans Lt" w:hAnsi="Azo Sans Lt" w:cstheme="minorHAnsi"/>
          <w:bCs/>
          <w:iCs/>
        </w:rPr>
        <w:t>5.1.2 - Fazenda Federal – abrange as contribuições sociais;</w:t>
      </w:r>
    </w:p>
    <w:p w14:paraId="3474A9D8" w14:textId="622C81D6" w:rsidR="00C55092" w:rsidRPr="00C55092" w:rsidRDefault="00C55092" w:rsidP="00C55092">
      <w:pPr>
        <w:jc w:val="both"/>
        <w:rPr>
          <w:rFonts w:ascii="Azo Sans Lt" w:hAnsi="Azo Sans Lt" w:cstheme="minorHAnsi"/>
          <w:bCs/>
          <w:iCs/>
        </w:rPr>
      </w:pPr>
      <w:r w:rsidRPr="00C55092">
        <w:rPr>
          <w:rFonts w:ascii="Azo Sans Lt" w:hAnsi="Azo Sans Lt" w:cstheme="minorHAnsi"/>
          <w:bCs/>
          <w:iCs/>
        </w:rPr>
        <w:t>5.1.3 - FGTS;</w:t>
      </w:r>
    </w:p>
    <w:p w14:paraId="7AA49B35" w14:textId="165E3BD8" w:rsidR="00C55092" w:rsidRPr="00C55092" w:rsidRDefault="00C55092" w:rsidP="00C55092">
      <w:pPr>
        <w:jc w:val="both"/>
        <w:rPr>
          <w:rFonts w:ascii="Azo Sans Lt" w:hAnsi="Azo Sans Lt" w:cstheme="minorHAnsi"/>
          <w:bCs/>
          <w:iCs/>
        </w:rPr>
      </w:pPr>
      <w:r w:rsidRPr="00C55092">
        <w:rPr>
          <w:rFonts w:ascii="Azo Sans Lt" w:hAnsi="Azo Sans Lt" w:cstheme="minorHAnsi"/>
          <w:bCs/>
          <w:iCs/>
        </w:rPr>
        <w:t>5.1.4 - PGE – referente à Dívida Ativa Estadual;</w:t>
      </w:r>
    </w:p>
    <w:p w14:paraId="17E334FF" w14:textId="1F7E62D4" w:rsidR="00C55092" w:rsidRPr="00C55092" w:rsidRDefault="00C55092" w:rsidP="00C55092">
      <w:pPr>
        <w:jc w:val="both"/>
        <w:rPr>
          <w:rFonts w:ascii="Azo Sans Lt" w:hAnsi="Azo Sans Lt" w:cstheme="minorHAnsi"/>
          <w:bCs/>
          <w:iCs/>
        </w:rPr>
      </w:pPr>
      <w:r w:rsidRPr="00C55092">
        <w:rPr>
          <w:rFonts w:ascii="Azo Sans Lt" w:hAnsi="Azo Sans Lt" w:cstheme="minorHAnsi"/>
          <w:bCs/>
          <w:iCs/>
        </w:rPr>
        <w:t>5.1.5 - Municipal – referente ao ISS e Dívida Ativa;</w:t>
      </w:r>
    </w:p>
    <w:p w14:paraId="0274CE1E" w14:textId="4FF8FB19" w:rsidR="00C55092" w:rsidRPr="00C55092" w:rsidRDefault="00C55092" w:rsidP="00C55092">
      <w:pPr>
        <w:jc w:val="both"/>
        <w:rPr>
          <w:rFonts w:ascii="Azo Sans Lt" w:hAnsi="Azo Sans Lt" w:cstheme="minorHAnsi"/>
          <w:bCs/>
          <w:iCs/>
        </w:rPr>
      </w:pPr>
      <w:r w:rsidRPr="00C55092">
        <w:rPr>
          <w:rFonts w:ascii="Azo Sans Lt" w:hAnsi="Azo Sans Lt" w:cstheme="minorHAnsi"/>
          <w:bCs/>
          <w:iCs/>
        </w:rPr>
        <w:t>5.1.6 - Estadual CND – referente ao ICMS.</w:t>
      </w:r>
    </w:p>
    <w:p w14:paraId="20A1E427" w14:textId="77777777" w:rsidR="00C55092" w:rsidRPr="00C55092" w:rsidRDefault="00C55092" w:rsidP="00C55092">
      <w:pPr>
        <w:jc w:val="both"/>
        <w:rPr>
          <w:rFonts w:ascii="Azo Sans Lt" w:hAnsi="Azo Sans Lt" w:cstheme="minorHAnsi"/>
          <w:bCs/>
          <w:iCs/>
        </w:rPr>
      </w:pPr>
      <w:r w:rsidRPr="00C55092">
        <w:rPr>
          <w:rFonts w:ascii="Azo Sans Lt" w:hAnsi="Azo Sans Lt" w:cstheme="minorHAnsi"/>
          <w:bCs/>
          <w:iCs/>
        </w:rPr>
        <w:t>5.2 - A Nota Fiscal de Serviço deverá conter a identificação do Banco, número da Agência e da Conta Corrente, para que possibilite o CONTRATANTE efetuar o pagamento do valor devido.</w:t>
      </w:r>
    </w:p>
    <w:p w14:paraId="6163012B" w14:textId="602638C0" w:rsidR="00C55092" w:rsidRPr="00C55092" w:rsidRDefault="00C55092" w:rsidP="00C55092">
      <w:pPr>
        <w:jc w:val="both"/>
        <w:rPr>
          <w:rFonts w:ascii="Azo Sans Lt" w:hAnsi="Azo Sans Lt" w:cstheme="minorHAnsi"/>
          <w:bCs/>
          <w:iCs/>
        </w:rPr>
      </w:pPr>
      <w:r w:rsidRPr="00C55092">
        <w:rPr>
          <w:rFonts w:ascii="Azo Sans Lt" w:hAnsi="Azo Sans Lt" w:cstheme="minorHAnsi"/>
          <w:bCs/>
          <w:iCs/>
        </w:rPr>
        <w:t>5.3 - Na ocorrência de rejeição da(s) Nota(s) Fiscal (is), motivada por erro ou incorreções, o prazo para pagamento estipulado acima passará a ser contado a partir da data de sua reapresentação.</w:t>
      </w:r>
    </w:p>
    <w:p w14:paraId="18109870" w14:textId="346BB897" w:rsidR="00005376" w:rsidRPr="00C55092" w:rsidRDefault="00C55092" w:rsidP="00C55092">
      <w:pPr>
        <w:jc w:val="both"/>
        <w:rPr>
          <w:rFonts w:ascii="Azo Sans Lt" w:hAnsi="Azo Sans Lt" w:cstheme="minorHAnsi"/>
          <w:bCs/>
          <w:iCs/>
        </w:rPr>
      </w:pPr>
      <w:r w:rsidRPr="00C55092">
        <w:rPr>
          <w:rFonts w:ascii="Azo Sans Lt" w:hAnsi="Azo Sans Lt" w:cstheme="minorHAnsi"/>
          <w:bCs/>
          <w:iCs/>
        </w:rPr>
        <w:t xml:space="preserve">5.4 - A empresa deverá encaminhar mensalmente, anexado à Nota Fiscal de Serviço ou fatura, o relatório de todos os serviços prestados, devidamente especificados e </w:t>
      </w:r>
      <w:r w:rsidRPr="00C55092">
        <w:rPr>
          <w:rFonts w:ascii="Azo Sans Lt" w:hAnsi="Azo Sans Lt" w:cstheme="minorHAnsi"/>
          <w:bCs/>
          <w:iCs/>
        </w:rPr>
        <w:lastRenderedPageBreak/>
        <w:t>comprovados.</w:t>
      </w:r>
    </w:p>
    <w:p w14:paraId="08D6E367" w14:textId="5B6B9E09" w:rsidR="001D32DF" w:rsidRPr="00224E06" w:rsidRDefault="00641674" w:rsidP="00641674">
      <w:pPr>
        <w:pStyle w:val="Nivel01"/>
        <w:numPr>
          <w:ilvl w:val="0"/>
          <w:numId w:val="27"/>
        </w:numPr>
        <w:rPr>
          <w:rFonts w:ascii="Azo Sans Lt" w:hAnsi="Azo Sans Lt" w:cstheme="minorHAnsi"/>
          <w:sz w:val="22"/>
          <w:szCs w:val="22"/>
        </w:rPr>
      </w:pPr>
      <w:r w:rsidRPr="00224E06">
        <w:rPr>
          <w:rFonts w:ascii="Azo Sans Lt" w:hAnsi="Azo Sans Lt" w:cstheme="minorHAnsi"/>
          <w:smallCaps/>
          <w:sz w:val="22"/>
          <w:szCs w:val="22"/>
        </w:rPr>
        <w:t xml:space="preserve">- </w:t>
      </w:r>
      <w:r w:rsidR="001D32DF" w:rsidRPr="00224E06">
        <w:rPr>
          <w:rFonts w:ascii="Azo Sans Lt" w:hAnsi="Azo Sans Lt" w:cstheme="minorHAnsi"/>
          <w:smallCaps/>
          <w:sz w:val="22"/>
          <w:szCs w:val="22"/>
        </w:rPr>
        <w:t>CLÁUSULA SEXTA</w:t>
      </w:r>
      <w:r w:rsidR="001D32DF" w:rsidRPr="00224E06">
        <w:rPr>
          <w:rFonts w:ascii="Azo Sans Lt" w:hAnsi="Azo Sans Lt" w:cstheme="minorHAnsi"/>
          <w:sz w:val="22"/>
          <w:szCs w:val="22"/>
        </w:rPr>
        <w:t xml:space="preserve"> </w:t>
      </w:r>
      <w:r w:rsidR="001D32DF" w:rsidRPr="00224E06">
        <w:rPr>
          <w:rFonts w:ascii="Azo Sans Lt" w:hAnsi="Azo Sans Lt" w:cstheme="minorHAnsi"/>
          <w:smallCaps/>
          <w:sz w:val="22"/>
          <w:szCs w:val="22"/>
        </w:rPr>
        <w:t>–</w:t>
      </w:r>
      <w:r w:rsidR="001D32DF" w:rsidRPr="00224E06">
        <w:rPr>
          <w:rFonts w:ascii="Azo Sans Lt" w:hAnsi="Azo Sans Lt" w:cstheme="minorHAnsi"/>
          <w:sz w:val="22"/>
          <w:szCs w:val="22"/>
        </w:rPr>
        <w:t xml:space="preserve"> REAJUSTE </w:t>
      </w:r>
    </w:p>
    <w:p w14:paraId="7443867F" w14:textId="57B1FCD7" w:rsidR="005466C3" w:rsidRPr="00224E06" w:rsidRDefault="00584050"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5466C3" w:rsidRPr="00224E06">
        <w:rPr>
          <w:rFonts w:ascii="Azo Sans Lt" w:hAnsi="Azo Sans Lt" w:cstheme="minorHAnsi"/>
          <w:bCs/>
          <w:iCs/>
        </w:rPr>
        <w:t xml:space="preserve">Os preços serão fixos e irreajustáveis, exceto nas hipóteses, devidamente comprovadas, quando necessário o reequilíbrio econômico financeiro, conforme art. 65, </w:t>
      </w:r>
      <w:r w:rsidR="00543C6C">
        <w:rPr>
          <w:rFonts w:ascii="Azo Sans Lt" w:hAnsi="Azo Sans Lt" w:cstheme="minorHAnsi"/>
          <w:bCs/>
          <w:iCs/>
        </w:rPr>
        <w:t xml:space="preserve">inciso </w:t>
      </w:r>
      <w:r w:rsidR="005466C3" w:rsidRPr="00224E06">
        <w:rPr>
          <w:rFonts w:ascii="Azo Sans Lt" w:hAnsi="Azo Sans Lt" w:cstheme="minorHAnsi"/>
          <w:bCs/>
          <w:iCs/>
        </w:rPr>
        <w:t xml:space="preserve">II, </w:t>
      </w:r>
      <w:r w:rsidR="00543C6C">
        <w:rPr>
          <w:rFonts w:ascii="Azo Sans Lt" w:hAnsi="Azo Sans Lt" w:cstheme="minorHAnsi"/>
          <w:bCs/>
          <w:iCs/>
        </w:rPr>
        <w:t>alínea “</w:t>
      </w:r>
      <w:r w:rsidR="005466C3" w:rsidRPr="00224E06">
        <w:rPr>
          <w:rFonts w:ascii="Azo Sans Lt" w:hAnsi="Azo Sans Lt" w:cstheme="minorHAnsi"/>
          <w:bCs/>
          <w:iCs/>
        </w:rPr>
        <w:t>d</w:t>
      </w:r>
      <w:r w:rsidR="00543C6C">
        <w:rPr>
          <w:rFonts w:ascii="Azo Sans Lt" w:hAnsi="Azo Sans Lt" w:cstheme="minorHAnsi"/>
          <w:bCs/>
          <w:iCs/>
        </w:rPr>
        <w:t>”</w:t>
      </w:r>
      <w:r w:rsidR="005466C3" w:rsidRPr="00224E06">
        <w:rPr>
          <w:rFonts w:ascii="Azo Sans Lt" w:hAnsi="Azo Sans Lt" w:cstheme="minorHAnsi"/>
          <w:bCs/>
          <w:iCs/>
        </w:rPr>
        <w:t xml:space="preserve">, da Lei </w:t>
      </w:r>
      <w:r w:rsidR="00543C6C">
        <w:rPr>
          <w:rFonts w:ascii="Azo Sans Lt" w:hAnsi="Azo Sans Lt" w:cstheme="minorHAnsi"/>
          <w:bCs/>
          <w:iCs/>
        </w:rPr>
        <w:t xml:space="preserve">n.º </w:t>
      </w:r>
      <w:r w:rsidR="005466C3" w:rsidRPr="00224E06">
        <w:rPr>
          <w:rFonts w:ascii="Azo Sans Lt" w:hAnsi="Azo Sans Lt" w:cstheme="minorHAnsi"/>
          <w:bCs/>
          <w:iCs/>
        </w:rPr>
        <w:t xml:space="preserve">8.666/93. </w:t>
      </w:r>
    </w:p>
    <w:p w14:paraId="60C206E7" w14:textId="0A7D8229" w:rsidR="007C3763" w:rsidRPr="00224E06" w:rsidRDefault="00584050"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7C3763" w:rsidRPr="00224E06">
        <w:rPr>
          <w:rFonts w:ascii="Azo Sans Lt" w:hAnsi="Azo Sans Lt" w:cstheme="minorHAnsi"/>
          <w:bCs/>
          <w:iCs/>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0E8FC5AE" w14:textId="0BF72029" w:rsidR="007C3763" w:rsidRPr="00224E06" w:rsidRDefault="00584050"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3C9F5E0E" w14:textId="22998064" w:rsidR="007C3763" w:rsidRPr="00224E06" w:rsidRDefault="00584050"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Nas aferições finais, o índice utilizado para reajuste será, obrigatoriamente, o definitivo.</w:t>
      </w:r>
    </w:p>
    <w:p w14:paraId="48E8219E" w14:textId="75DF3858" w:rsidR="007C3763" w:rsidRPr="00224E06" w:rsidRDefault="00584050"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Caso o índice estabelecido para reajustamento venha a ser extinto ou de qualquer forma não possa mais ser utilizado, será adotado, em substituição, o que vier a ser determinado pela legislação então em vigor.</w:t>
      </w:r>
    </w:p>
    <w:p w14:paraId="0C5E7EC5" w14:textId="0F8174C5" w:rsidR="007C3763" w:rsidRPr="00224E06" w:rsidRDefault="00584050"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Na ausência de previsão legal quanto ao índice substituto, as partes elegerão novo índice oficial, para reajustamento do preço do valor remanescente, por meio de termo aditivo.</w:t>
      </w:r>
    </w:p>
    <w:p w14:paraId="20321346" w14:textId="07A7D1BE" w:rsidR="007C3763" w:rsidRPr="00224E06" w:rsidRDefault="00584050"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7C3763" w:rsidRPr="00224E06">
        <w:rPr>
          <w:rFonts w:ascii="Azo Sans Lt" w:hAnsi="Azo Sans Lt" w:cstheme="minorHAnsi"/>
          <w:bCs/>
          <w:iCs/>
        </w:rPr>
        <w:t>Os reajustes serão formalizados por meio de apostilamento, exceto quando coincidirem com a prorrogação contratual, caso em que deverão ser formalizadas por aditamento ao contrato.</w:t>
      </w:r>
    </w:p>
    <w:p w14:paraId="0A6389EB" w14:textId="323A5946" w:rsidR="00641674" w:rsidRPr="00224E06" w:rsidRDefault="00641674" w:rsidP="00641674">
      <w:pPr>
        <w:pStyle w:val="Nivel01"/>
        <w:numPr>
          <w:ilvl w:val="0"/>
          <w:numId w:val="27"/>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SÉTIMA – GARANTIA DE EXECUÇÃO</w:t>
      </w:r>
    </w:p>
    <w:p w14:paraId="71112DF9" w14:textId="239C358C" w:rsidR="001D32DF" w:rsidRDefault="00584050"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1D32DF" w:rsidRPr="00224E06">
        <w:rPr>
          <w:rFonts w:ascii="Azo Sans Lt" w:hAnsi="Azo Sans Lt" w:cstheme="minorHAnsi"/>
          <w:bCs/>
          <w:iCs/>
        </w:rPr>
        <w:t>Não haverá exigência de garantia de execução para a presente contratação.</w:t>
      </w:r>
    </w:p>
    <w:p w14:paraId="3ABF01D8" w14:textId="77777777" w:rsidR="00BB61A9" w:rsidRPr="00224E06" w:rsidRDefault="00BB61A9" w:rsidP="00BB61A9">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642AC49C" w14:textId="77777777" w:rsidR="00E61DC7" w:rsidRPr="00224E06" w:rsidRDefault="00385663" w:rsidP="00584050">
      <w:pPr>
        <w:pStyle w:val="Nivel01"/>
        <w:numPr>
          <w:ilvl w:val="0"/>
          <w:numId w:val="27"/>
        </w:numPr>
        <w:spacing w:before="0" w:line="360" w:lineRule="auto"/>
        <w:rPr>
          <w:rFonts w:ascii="Azo Sans Lt" w:hAnsi="Azo Sans Lt" w:cstheme="minorHAnsi"/>
          <w:sz w:val="22"/>
          <w:szCs w:val="22"/>
          <w:u w:val="single"/>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OITAVA - </w:t>
      </w:r>
      <w:r w:rsidR="00E61DC7" w:rsidRPr="00224E06">
        <w:rPr>
          <w:rFonts w:ascii="Azo Sans Lt" w:hAnsi="Azo Sans Lt" w:cstheme="minorHAnsi"/>
          <w:sz w:val="22"/>
          <w:szCs w:val="22"/>
        </w:rPr>
        <w:t>DA EXECUÇÃO DOS SERVIÇOS</w:t>
      </w:r>
    </w:p>
    <w:p w14:paraId="6C873FE4" w14:textId="079877BD"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 xml:space="preserve">Período de 12 (doze) meses, atendendo ao quantitativo definido conforme o item 2 </w:t>
      </w:r>
      <w:r w:rsidR="00E974E0">
        <w:rPr>
          <w:rFonts w:ascii="Azo Sans Lt" w:hAnsi="Azo Sans Lt" w:cs="Courier New"/>
        </w:rPr>
        <w:t>do</w:t>
      </w:r>
      <w:r w:rsidRPr="00C55092">
        <w:rPr>
          <w:rFonts w:ascii="Azo Sans Lt" w:hAnsi="Azo Sans Lt" w:cs="Courier New"/>
        </w:rPr>
        <w:t xml:space="preserve"> Termo de Referência.</w:t>
      </w:r>
    </w:p>
    <w:p w14:paraId="1BAB0A5D"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A execução dos serviços será iniciada imediatamente após a emissão da Nota de Empenho e/ou assinatura do instrumento contratual.</w:t>
      </w:r>
    </w:p>
    <w:p w14:paraId="5D01F441"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A prestação do Serviço deverá ser realizada, nos seguintes moldes:</w:t>
      </w:r>
    </w:p>
    <w:p w14:paraId="2F043B9B" w14:textId="70C79693" w:rsidR="00C55092" w:rsidRPr="00C55092" w:rsidRDefault="00C73665" w:rsidP="00362346">
      <w:pPr>
        <w:pStyle w:val="PargrafodaLista"/>
        <w:tabs>
          <w:tab w:val="left" w:pos="1531"/>
        </w:tabs>
        <w:spacing w:before="0"/>
        <w:ind w:left="0"/>
        <w:jc w:val="both"/>
        <w:rPr>
          <w:rFonts w:ascii="Azo Sans Lt" w:hAnsi="Azo Sans Lt" w:cs="Courier New"/>
        </w:rPr>
      </w:pPr>
      <w:r>
        <w:rPr>
          <w:rFonts w:ascii="Azo Sans Lt" w:hAnsi="Azo Sans Lt" w:cs="Courier New"/>
        </w:rPr>
        <w:t xml:space="preserve">8.3.1 - </w:t>
      </w:r>
      <w:r w:rsidR="00C55092" w:rsidRPr="00C55092">
        <w:rPr>
          <w:rFonts w:ascii="Azo Sans Lt" w:hAnsi="Azo Sans Lt" w:cs="Courier New"/>
        </w:rPr>
        <w:t xml:space="preserve">LOTE 1 os exames deverão ser realizados dentro do Município Contratante, devido ao quadro clinico dos pacientes, muitos deles impossibilitados de serem removidos por </w:t>
      </w:r>
      <w:r w:rsidR="00C55092" w:rsidRPr="00C55092">
        <w:rPr>
          <w:rFonts w:ascii="Azo Sans Lt" w:hAnsi="Azo Sans Lt" w:cs="Courier New"/>
        </w:rPr>
        <w:lastRenderedPageBreak/>
        <w:t>grandes distâncias para a realização dos exames.</w:t>
      </w:r>
    </w:p>
    <w:p w14:paraId="5C24B2BB" w14:textId="4086BCB6" w:rsidR="00C55092" w:rsidRPr="00C55092" w:rsidRDefault="00C73665" w:rsidP="00362346">
      <w:pPr>
        <w:pStyle w:val="PargrafodaLista"/>
        <w:tabs>
          <w:tab w:val="left" w:pos="1531"/>
        </w:tabs>
        <w:spacing w:before="0"/>
        <w:ind w:left="0"/>
        <w:rPr>
          <w:rFonts w:ascii="Azo Sans Lt" w:hAnsi="Azo Sans Lt" w:cs="Courier New"/>
        </w:rPr>
      </w:pPr>
      <w:r>
        <w:rPr>
          <w:rFonts w:ascii="Azo Sans Lt" w:hAnsi="Azo Sans Lt" w:cs="Courier New"/>
        </w:rPr>
        <w:t xml:space="preserve">8.3.2 - </w:t>
      </w:r>
      <w:r w:rsidR="00C55092" w:rsidRPr="00C55092">
        <w:rPr>
          <w:rFonts w:ascii="Azo Sans Lt" w:hAnsi="Azo Sans Lt" w:cs="Courier New"/>
        </w:rPr>
        <w:t xml:space="preserve"> LOTES 2 e 3,  os exames deverão preferencialmente serem prestados dentro do Município Contratante, caso não haja prestador dentro do Município, os mesmos poderão ser prestados em outro Município dentro de um raio de até 150 km.</w:t>
      </w:r>
    </w:p>
    <w:p w14:paraId="06E9A546"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A Contratada deverá ter capacidade de atendimento da demanda com eficiência, presteza e zelo.</w:t>
      </w:r>
    </w:p>
    <w:p w14:paraId="4C763323"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Os atendimentos aos exames, a nível ambulatorial, serão autorizados pela Central de Regulação, Controle e Avaliação e agendadas pela Contratada.</w:t>
      </w:r>
    </w:p>
    <w:p w14:paraId="6D94B535"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Nos casos de pacientes internados, a solicitante deverá responsabilizar-se pelo contato junto à Contratada, informando as condições físicas e clínicas do paciente.</w:t>
      </w:r>
    </w:p>
    <w:p w14:paraId="7CF896E1"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Após a realização do exame, a Contratada deverá emitir e entregar o laudo do exame ao paciente ou acompanhante no prazo de 05 a 15 dias úteis.</w:t>
      </w:r>
    </w:p>
    <w:p w14:paraId="67C133D7"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Os laudos deverão ser assinados por Responsável Técnico competente para tal, e devidamente reconhecido pelo CRM ou CFM. Os laudos deverão ser detalhados e com o descritivo que o serviço é custeado pelo Município de Nova Friburgo.</w:t>
      </w:r>
    </w:p>
    <w:p w14:paraId="79EEB3EA"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A Contratada deverá dispor de sistema para envio dos laudos em meio físico e eletrônico.</w:t>
      </w:r>
    </w:p>
    <w:p w14:paraId="55791F07"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Exames com patologias deverão possuir quantificação e mensuração. Os laudos que não forem satisfatórios ao profissional solicitante deverão ser repetidos pela Contratada, sem custos ao Município.</w:t>
      </w:r>
    </w:p>
    <w:p w14:paraId="2A1FD111"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A aceitação provisório ou definitiva dos serviços não exclui a responsabilidade da Contratada pelos prejuízos resultantes da incorreta execução do contrato.</w:t>
      </w:r>
    </w:p>
    <w:p w14:paraId="21A43AE4"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Os serviços poderão ser rejeitados, no todo ou em parte, quando em desacordo com as especificações constantes no Termo de Referência e na proposta, devendo ser corrigidos/refeitos/substituídos no prazo fixado pelo fiscal do contrato, às custas da Contratada, sem prejuízo da aplicação de penalidades.</w:t>
      </w:r>
    </w:p>
    <w:p w14:paraId="3473FBC5" w14:textId="11957BBB" w:rsidR="00C55092" w:rsidRPr="00C55092" w:rsidRDefault="00362346"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Pr>
          <w:rFonts w:ascii="Azo Sans Lt" w:hAnsi="Azo Sans Lt" w:cs="Courier New"/>
        </w:rPr>
        <w:t xml:space="preserve"> </w:t>
      </w:r>
      <w:r w:rsidR="00C55092" w:rsidRPr="00C55092">
        <w:rPr>
          <w:rFonts w:ascii="Azo Sans Lt" w:hAnsi="Azo Sans Lt" w:cs="Courier New"/>
        </w:rPr>
        <w:t>A Contratada terá o prazo máximo de 30 (trinta) dias, a partir da data de realização do exame, para enviar o banco de dados de produção à Central de Regulação, Controle e Avaliação.</w:t>
      </w:r>
    </w:p>
    <w:p w14:paraId="608E7E38" w14:textId="77777777" w:rsidR="00C55092" w:rsidRPr="00C55092" w:rsidRDefault="00C55092" w:rsidP="00362346">
      <w:pPr>
        <w:pStyle w:val="PargrafodaLista"/>
        <w:numPr>
          <w:ilvl w:val="1"/>
          <w:numId w:val="27"/>
        </w:numPr>
        <w:suppressAutoHyphens/>
        <w:autoSpaceDE/>
        <w:spacing w:before="0"/>
        <w:ind w:left="0" w:firstLine="0"/>
        <w:jc w:val="both"/>
        <w:textAlignment w:val="baseline"/>
        <w:rPr>
          <w:rFonts w:ascii="Azo Sans Lt" w:hAnsi="Azo Sans Lt" w:cs="Courier New"/>
        </w:rPr>
      </w:pPr>
      <w:r w:rsidRPr="00C55092">
        <w:rPr>
          <w:rFonts w:ascii="Azo Sans Lt" w:hAnsi="Azo Sans Lt" w:cs="Courier New"/>
        </w:rPr>
        <w:t>A Contratada deverá responsabilizar-se pelo arquivamento das informações relativas à realização dos serviços contratados (requisições e laudos) em seu estabelecimento, assim como a aquisição e fornecimento de todos os insumos necessários.</w:t>
      </w:r>
    </w:p>
    <w:p w14:paraId="51653C8A" w14:textId="6C9D4F9D" w:rsidR="00A14FF7" w:rsidRPr="00224E06" w:rsidRDefault="00A14FF7" w:rsidP="00584050">
      <w:pPr>
        <w:pStyle w:val="Nivel01"/>
        <w:numPr>
          <w:ilvl w:val="0"/>
          <w:numId w:val="33"/>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CLAÚSULA </w:t>
      </w:r>
      <w:r w:rsidR="00336874">
        <w:rPr>
          <w:rFonts w:ascii="Azo Sans Lt" w:hAnsi="Azo Sans Lt" w:cstheme="minorHAnsi"/>
          <w:sz w:val="22"/>
          <w:szCs w:val="22"/>
        </w:rPr>
        <w:t>NONA</w:t>
      </w:r>
      <w:r w:rsidR="001D32DF" w:rsidRPr="00224E06">
        <w:rPr>
          <w:rFonts w:ascii="Azo Sans Lt" w:hAnsi="Azo Sans Lt" w:cstheme="minorHAnsi"/>
          <w:sz w:val="22"/>
          <w:szCs w:val="22"/>
        </w:rPr>
        <w:t xml:space="preserve"> </w:t>
      </w:r>
      <w:r w:rsidRPr="00224E06">
        <w:rPr>
          <w:rFonts w:ascii="Azo Sans Lt" w:hAnsi="Azo Sans Lt" w:cstheme="minorHAnsi"/>
          <w:sz w:val="22"/>
          <w:szCs w:val="22"/>
        </w:rPr>
        <w:t>–</w:t>
      </w:r>
      <w:r w:rsidR="001D32DF" w:rsidRPr="00224E06">
        <w:rPr>
          <w:rFonts w:ascii="Azo Sans Lt" w:hAnsi="Azo Sans Lt" w:cstheme="minorHAnsi"/>
          <w:sz w:val="22"/>
          <w:szCs w:val="22"/>
        </w:rPr>
        <w:t xml:space="preserve"> FISCALIZAÇÃO</w:t>
      </w:r>
    </w:p>
    <w:p w14:paraId="4875AE07" w14:textId="34FA9651" w:rsidR="00362346" w:rsidRPr="00362346" w:rsidRDefault="00362346" w:rsidP="00362346">
      <w:pPr>
        <w:tabs>
          <w:tab w:val="left" w:pos="1134"/>
        </w:tabs>
        <w:jc w:val="both"/>
        <w:rPr>
          <w:rFonts w:ascii="Azo Sans Lt" w:hAnsi="Azo Sans Lt" w:cs="Courier New"/>
        </w:rPr>
      </w:pPr>
      <w:r w:rsidRPr="00362346">
        <w:rPr>
          <w:rFonts w:ascii="Azo Sans Lt" w:hAnsi="Azo Sans Lt" w:cs="Courier New"/>
        </w:rPr>
        <w:t>9.1 - O acompanhamento e a fiscalização da contratação serão exercidos por um representante da Contratante, ao qual competirá dirimir as dúvidas que surgirem no curso da execução do contrato, e de tudo dará ciência à Administração.</w:t>
      </w:r>
    </w:p>
    <w:p w14:paraId="1A01CC6D" w14:textId="41C873CA" w:rsidR="00362346" w:rsidRPr="00362346" w:rsidRDefault="00362346" w:rsidP="00362346">
      <w:pPr>
        <w:tabs>
          <w:tab w:val="left" w:pos="1134"/>
        </w:tabs>
        <w:jc w:val="both"/>
        <w:rPr>
          <w:rFonts w:ascii="Azo Sans Lt" w:hAnsi="Azo Sans Lt" w:cs="Courier New"/>
        </w:rPr>
      </w:pPr>
      <w:r w:rsidRPr="00362346">
        <w:rPr>
          <w:rFonts w:ascii="Azo Sans Lt" w:hAnsi="Azo Sans Lt" w:cs="Courier New"/>
        </w:rPr>
        <w:t>9.2 - Para o acompanhamento e fiscalização da execução do presente contrato, ficam designados os servidores abaixo indicados:</w:t>
      </w:r>
    </w:p>
    <w:p w14:paraId="520C400C" w14:textId="77777777" w:rsidR="00362346" w:rsidRDefault="00362346" w:rsidP="00362346">
      <w:pPr>
        <w:pStyle w:val="PargrafodaLista"/>
        <w:tabs>
          <w:tab w:val="left" w:pos="1134"/>
        </w:tabs>
        <w:ind w:left="567"/>
        <w:jc w:val="both"/>
        <w:rPr>
          <w:rFonts w:ascii="Calibri Light" w:hAnsi="Calibri Light" w:cs="Courier New"/>
          <w:color w:val="000000"/>
          <w:sz w:val="24"/>
          <w:szCs w:val="24"/>
        </w:rPr>
      </w:pPr>
    </w:p>
    <w:tbl>
      <w:tblPr>
        <w:tblW w:w="8930" w:type="dxa"/>
        <w:tblInd w:w="137" w:type="dxa"/>
        <w:tblLayout w:type="fixed"/>
        <w:tblCellMar>
          <w:left w:w="10" w:type="dxa"/>
          <w:right w:w="10" w:type="dxa"/>
        </w:tblCellMar>
        <w:tblLook w:val="04A0" w:firstRow="1" w:lastRow="0" w:firstColumn="1" w:lastColumn="0" w:noHBand="0" w:noVBand="1"/>
      </w:tblPr>
      <w:tblGrid>
        <w:gridCol w:w="3969"/>
        <w:gridCol w:w="2268"/>
        <w:gridCol w:w="2693"/>
      </w:tblGrid>
      <w:tr w:rsidR="00362346" w14:paraId="4538150C" w14:textId="77777777" w:rsidTr="00362346">
        <w:trPr>
          <w:trHeight w:val="334"/>
        </w:trPr>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B01ED04" w14:textId="77777777" w:rsidR="00362346" w:rsidRDefault="00362346" w:rsidP="000F3719">
            <w:pPr>
              <w:pStyle w:val="Standard"/>
              <w:spacing w:line="276" w:lineRule="auto"/>
              <w:jc w:val="center"/>
              <w:rPr>
                <w:rFonts w:ascii="Calibri Light" w:hAnsi="Calibri Light"/>
                <w:b/>
                <w:bCs/>
                <w:color w:val="000000"/>
              </w:rPr>
            </w:pPr>
            <w:r>
              <w:rPr>
                <w:rFonts w:ascii="Calibri Light" w:hAnsi="Calibri Light"/>
                <w:b/>
                <w:bCs/>
                <w:color w:val="000000"/>
              </w:rPr>
              <w:t>SERVIDOR</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3EE986E" w14:textId="77777777" w:rsidR="00362346" w:rsidRDefault="00362346" w:rsidP="000F3719">
            <w:pPr>
              <w:pStyle w:val="Standard"/>
              <w:spacing w:line="276" w:lineRule="auto"/>
              <w:jc w:val="center"/>
              <w:rPr>
                <w:rFonts w:ascii="Calibri Light" w:hAnsi="Calibri Light"/>
                <w:b/>
                <w:bCs/>
              </w:rPr>
            </w:pPr>
            <w:r>
              <w:rPr>
                <w:rFonts w:ascii="Calibri Light" w:hAnsi="Calibri Light"/>
                <w:b/>
                <w:bCs/>
              </w:rPr>
              <w:t>MATRÍCULA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35A95F9" w14:textId="77777777" w:rsidR="00362346" w:rsidRDefault="00362346" w:rsidP="000F3719">
            <w:pPr>
              <w:pStyle w:val="Standard"/>
              <w:spacing w:line="276" w:lineRule="auto"/>
              <w:jc w:val="center"/>
              <w:rPr>
                <w:rFonts w:ascii="Calibri Light" w:hAnsi="Calibri Light"/>
                <w:b/>
                <w:bCs/>
                <w:color w:val="000000"/>
              </w:rPr>
            </w:pPr>
            <w:r>
              <w:rPr>
                <w:rFonts w:ascii="Calibri Light" w:hAnsi="Calibri Light"/>
                <w:b/>
                <w:bCs/>
                <w:color w:val="000000"/>
              </w:rPr>
              <w:t>DESIGNAÇÃO</w:t>
            </w:r>
          </w:p>
        </w:tc>
      </w:tr>
      <w:tr w:rsidR="00362346" w14:paraId="092F4EB6" w14:textId="77777777" w:rsidTr="00362346">
        <w:trPr>
          <w:trHeight w:val="401"/>
        </w:trPr>
        <w:tc>
          <w:tcPr>
            <w:tcW w:w="89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38C51EB" w14:textId="77777777" w:rsidR="00362346" w:rsidRDefault="00362346" w:rsidP="000F3719">
            <w:pPr>
              <w:pStyle w:val="Standard"/>
              <w:spacing w:line="276" w:lineRule="auto"/>
              <w:jc w:val="center"/>
              <w:rPr>
                <w:rFonts w:ascii="Calibri Light" w:hAnsi="Calibri Light"/>
                <w:b/>
                <w:bCs/>
              </w:rPr>
            </w:pPr>
            <w:r>
              <w:rPr>
                <w:rFonts w:ascii="Calibri Light" w:hAnsi="Calibri Light"/>
                <w:b/>
                <w:bCs/>
              </w:rPr>
              <w:t>CENTRAL DE REGULAÇÃO, CONTROLE E AVALIAÇÃO</w:t>
            </w:r>
          </w:p>
        </w:tc>
      </w:tr>
      <w:tr w:rsidR="00362346" w14:paraId="434F92B6" w14:textId="77777777" w:rsidTr="00362346">
        <w:trPr>
          <w:trHeight w:val="304"/>
        </w:trPr>
        <w:tc>
          <w:tcPr>
            <w:tcW w:w="396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6EB4147" w14:textId="77777777" w:rsidR="00362346" w:rsidRDefault="00362346" w:rsidP="000F3719">
            <w:pPr>
              <w:pStyle w:val="Standard"/>
              <w:spacing w:line="276" w:lineRule="auto"/>
              <w:jc w:val="center"/>
              <w:rPr>
                <w:rFonts w:ascii="Calibri Light" w:hAnsi="Calibri Light"/>
              </w:rPr>
            </w:pPr>
            <w:r>
              <w:rPr>
                <w:rFonts w:ascii="Calibri Light" w:hAnsi="Calibri Light"/>
              </w:rPr>
              <w:t>RÔMULO DEBOSSAN CORREA</w:t>
            </w:r>
          </w:p>
        </w:tc>
        <w:tc>
          <w:tcPr>
            <w:tcW w:w="226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A344498" w14:textId="77777777" w:rsidR="00362346" w:rsidRDefault="00362346" w:rsidP="000F3719">
            <w:pPr>
              <w:pStyle w:val="Standard"/>
              <w:spacing w:line="276" w:lineRule="auto"/>
              <w:jc w:val="center"/>
              <w:rPr>
                <w:rFonts w:ascii="Calibri Light" w:hAnsi="Calibri Light"/>
              </w:rPr>
            </w:pPr>
            <w:r>
              <w:rPr>
                <w:rFonts w:ascii="Calibri Light" w:hAnsi="Calibri Light"/>
              </w:rPr>
              <w:t>062.679</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38422E" w14:textId="77777777" w:rsidR="00362346" w:rsidRDefault="00362346" w:rsidP="000F3719">
            <w:pPr>
              <w:pStyle w:val="Standard"/>
              <w:spacing w:line="276" w:lineRule="auto"/>
              <w:jc w:val="center"/>
              <w:rPr>
                <w:rFonts w:ascii="Calibri Light" w:hAnsi="Calibri Light"/>
                <w:color w:val="000000"/>
              </w:rPr>
            </w:pPr>
            <w:r>
              <w:rPr>
                <w:rFonts w:ascii="Calibri Light" w:hAnsi="Calibri Light"/>
                <w:color w:val="000000"/>
              </w:rPr>
              <w:t>SUPERIOR IMEDIATO</w:t>
            </w:r>
          </w:p>
        </w:tc>
      </w:tr>
      <w:tr w:rsidR="00362346" w14:paraId="62F2D80D" w14:textId="77777777" w:rsidTr="00362346">
        <w:trPr>
          <w:trHeight w:val="304"/>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EBC2C34" w14:textId="77777777" w:rsidR="00362346" w:rsidRDefault="00362346" w:rsidP="000F3719">
            <w:pPr>
              <w:pStyle w:val="Standard"/>
              <w:spacing w:line="276" w:lineRule="auto"/>
              <w:jc w:val="center"/>
              <w:rPr>
                <w:rFonts w:ascii="Calibri Light" w:hAnsi="Calibri Light"/>
                <w:color w:val="000000"/>
              </w:rPr>
            </w:pPr>
            <w:r>
              <w:rPr>
                <w:rFonts w:ascii="Calibri Light" w:hAnsi="Calibri Light"/>
                <w:color w:val="000000"/>
              </w:rPr>
              <w:lastRenderedPageBreak/>
              <w:t>TATHYANA MARQUI DA SILVA GOMES DOS SANTOS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F8C0CC" w14:textId="77777777" w:rsidR="00362346" w:rsidRDefault="00362346" w:rsidP="000F3719">
            <w:pPr>
              <w:pStyle w:val="Standard"/>
              <w:spacing w:line="276" w:lineRule="auto"/>
              <w:jc w:val="center"/>
              <w:rPr>
                <w:rFonts w:ascii="Calibri Light" w:hAnsi="Calibri Light"/>
              </w:rPr>
            </w:pPr>
            <w:r>
              <w:rPr>
                <w:rFonts w:ascii="Calibri Light" w:hAnsi="Calibri Light"/>
              </w:rPr>
              <w:t>299.471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9094041" w14:textId="77777777" w:rsidR="00362346" w:rsidRDefault="00362346" w:rsidP="000F3719">
            <w:pPr>
              <w:pStyle w:val="Standard"/>
              <w:spacing w:line="276" w:lineRule="auto"/>
              <w:jc w:val="center"/>
              <w:rPr>
                <w:rFonts w:ascii="Calibri Light" w:hAnsi="Calibri Light"/>
                <w:color w:val="000000"/>
              </w:rPr>
            </w:pPr>
            <w:r>
              <w:rPr>
                <w:rFonts w:ascii="Calibri Light" w:hAnsi="Calibri Light"/>
                <w:color w:val="000000"/>
              </w:rPr>
              <w:t>FISCAL TITULAR</w:t>
            </w:r>
          </w:p>
        </w:tc>
      </w:tr>
      <w:tr w:rsidR="00362346" w14:paraId="5ACC9B5A" w14:textId="77777777" w:rsidTr="00362346">
        <w:trPr>
          <w:trHeight w:val="304"/>
        </w:trPr>
        <w:tc>
          <w:tcPr>
            <w:tcW w:w="396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574DC8" w14:textId="77777777" w:rsidR="00362346" w:rsidRDefault="00362346" w:rsidP="000F3719">
            <w:pPr>
              <w:pStyle w:val="Standard"/>
              <w:spacing w:line="276" w:lineRule="auto"/>
              <w:jc w:val="center"/>
              <w:rPr>
                <w:rFonts w:ascii="Calibri Light" w:hAnsi="Calibri Light"/>
              </w:rPr>
            </w:pPr>
            <w:r>
              <w:rPr>
                <w:rFonts w:ascii="Calibri Light" w:hAnsi="Calibri Light"/>
              </w:rPr>
              <w:t>JULIANA DE AZEVEDO SIQUEIRA</w:t>
            </w:r>
          </w:p>
        </w:tc>
        <w:tc>
          <w:tcPr>
            <w:tcW w:w="226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4FAA14" w14:textId="77777777" w:rsidR="00362346" w:rsidRDefault="00362346" w:rsidP="000F3719">
            <w:pPr>
              <w:pStyle w:val="Standard"/>
              <w:spacing w:line="276" w:lineRule="auto"/>
              <w:jc w:val="center"/>
              <w:rPr>
                <w:rFonts w:ascii="Calibri Light" w:hAnsi="Calibri Light"/>
              </w:rPr>
            </w:pPr>
            <w:r>
              <w:rPr>
                <w:rFonts w:ascii="Calibri Light" w:hAnsi="Calibri Light"/>
              </w:rPr>
              <w:t>062.347</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3C927E" w14:textId="77777777" w:rsidR="00362346" w:rsidRDefault="00362346" w:rsidP="000F3719">
            <w:pPr>
              <w:pStyle w:val="Standard"/>
              <w:spacing w:line="276" w:lineRule="auto"/>
              <w:jc w:val="center"/>
              <w:rPr>
                <w:rFonts w:ascii="Calibri Light" w:hAnsi="Calibri Light"/>
              </w:rPr>
            </w:pPr>
            <w:r>
              <w:rPr>
                <w:rFonts w:ascii="Calibri Light" w:hAnsi="Calibri Light"/>
              </w:rPr>
              <w:t>FISCAL SUBSTITUTA</w:t>
            </w:r>
          </w:p>
        </w:tc>
      </w:tr>
      <w:tr w:rsidR="00362346" w14:paraId="5C8253CF" w14:textId="77777777" w:rsidTr="00362346">
        <w:trPr>
          <w:trHeight w:val="453"/>
        </w:trPr>
        <w:tc>
          <w:tcPr>
            <w:tcW w:w="89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670B2A5" w14:textId="77777777" w:rsidR="00362346" w:rsidRDefault="00362346" w:rsidP="000F3719">
            <w:pPr>
              <w:pStyle w:val="Standard"/>
              <w:spacing w:line="276" w:lineRule="auto"/>
              <w:jc w:val="center"/>
              <w:rPr>
                <w:rFonts w:ascii="Calibri Light" w:hAnsi="Calibri Light"/>
                <w:b/>
                <w:bCs/>
                <w:color w:val="000000"/>
              </w:rPr>
            </w:pPr>
            <w:r>
              <w:rPr>
                <w:rFonts w:ascii="Calibri Light" w:hAnsi="Calibri Light"/>
                <w:b/>
                <w:bCs/>
                <w:color w:val="000000"/>
              </w:rPr>
              <w:t>HOSPITAL MUNICIPAL RAUL SERTÃ</w:t>
            </w:r>
          </w:p>
        </w:tc>
      </w:tr>
      <w:tr w:rsidR="00362346" w14:paraId="0A87DDAC" w14:textId="77777777" w:rsidTr="00362346">
        <w:trPr>
          <w:trHeight w:val="304"/>
        </w:trPr>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D60D62" w14:textId="77777777" w:rsidR="00362346" w:rsidRDefault="00362346" w:rsidP="000F3719">
            <w:pPr>
              <w:pStyle w:val="Standard"/>
              <w:widowControl w:val="0"/>
              <w:spacing w:before="57" w:after="57" w:line="276" w:lineRule="auto"/>
              <w:jc w:val="center"/>
              <w:rPr>
                <w:rFonts w:ascii="Calibri Light" w:hAnsi="Calibri Light"/>
              </w:rPr>
            </w:pPr>
            <w:r>
              <w:rPr>
                <w:rFonts w:ascii="Calibri Light" w:hAnsi="Calibri Light"/>
              </w:rPr>
              <w:t>ANTÔNIO CARLOS SANT’ ANA</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CC32A1" w14:textId="77777777" w:rsidR="00362346" w:rsidRDefault="00362346" w:rsidP="000F3719">
            <w:pPr>
              <w:pStyle w:val="Standard"/>
              <w:widowControl w:val="0"/>
              <w:jc w:val="center"/>
              <w:rPr>
                <w:rFonts w:ascii="Calibri Light" w:hAnsi="Calibri Light"/>
              </w:rPr>
            </w:pPr>
            <w:r>
              <w:rPr>
                <w:rFonts w:ascii="Calibri Light" w:hAnsi="Calibri Light"/>
              </w:rPr>
              <w:t>207.630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BF3602" w14:textId="77777777" w:rsidR="00362346" w:rsidRDefault="00362346" w:rsidP="000F3719">
            <w:pPr>
              <w:pStyle w:val="Standard"/>
              <w:spacing w:line="276" w:lineRule="auto"/>
              <w:jc w:val="center"/>
              <w:rPr>
                <w:rFonts w:ascii="Calibri Light" w:hAnsi="Calibri Light"/>
                <w:color w:val="000000"/>
              </w:rPr>
            </w:pPr>
            <w:r>
              <w:rPr>
                <w:rFonts w:ascii="Calibri Light" w:hAnsi="Calibri Light"/>
                <w:color w:val="000000"/>
              </w:rPr>
              <w:t>SUPERIOR IMEDIATO</w:t>
            </w:r>
          </w:p>
        </w:tc>
      </w:tr>
      <w:tr w:rsidR="00362346" w14:paraId="785BF4B0" w14:textId="77777777" w:rsidTr="00362346">
        <w:trPr>
          <w:trHeight w:val="304"/>
        </w:trPr>
        <w:tc>
          <w:tcPr>
            <w:tcW w:w="396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4FB507" w14:textId="77777777" w:rsidR="00362346" w:rsidRDefault="00362346" w:rsidP="000F3719">
            <w:pPr>
              <w:pStyle w:val="Standard"/>
              <w:spacing w:line="276" w:lineRule="auto"/>
              <w:jc w:val="center"/>
              <w:rPr>
                <w:rFonts w:ascii="Calibri Light" w:hAnsi="Calibri Light"/>
              </w:rPr>
            </w:pPr>
            <w:r>
              <w:rPr>
                <w:rFonts w:ascii="Calibri Light" w:hAnsi="Calibri Light"/>
              </w:rPr>
              <w:t>ARIANA ALVES TEIXEIRA</w:t>
            </w:r>
          </w:p>
        </w:tc>
        <w:tc>
          <w:tcPr>
            <w:tcW w:w="226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E08119" w14:textId="77777777" w:rsidR="00362346" w:rsidRDefault="00362346" w:rsidP="000F3719">
            <w:pPr>
              <w:pStyle w:val="Standard"/>
              <w:spacing w:line="276" w:lineRule="auto"/>
              <w:jc w:val="center"/>
              <w:rPr>
                <w:rFonts w:ascii="Calibri Light" w:hAnsi="Calibri Light"/>
              </w:rPr>
            </w:pPr>
            <w:r>
              <w:rPr>
                <w:rFonts w:ascii="Calibri Light" w:hAnsi="Calibri Light"/>
              </w:rPr>
              <w:t>111.530</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C54E5C" w14:textId="77777777" w:rsidR="00362346" w:rsidRDefault="00362346" w:rsidP="000F3719">
            <w:pPr>
              <w:pStyle w:val="Standard"/>
              <w:spacing w:line="276" w:lineRule="auto"/>
              <w:jc w:val="center"/>
              <w:rPr>
                <w:rFonts w:ascii="Calibri Light" w:hAnsi="Calibri Light"/>
                <w:color w:val="000000"/>
              </w:rPr>
            </w:pPr>
            <w:r>
              <w:rPr>
                <w:rFonts w:ascii="Calibri Light" w:hAnsi="Calibri Light"/>
                <w:color w:val="000000"/>
              </w:rPr>
              <w:t>FISCAL TITULAR</w:t>
            </w:r>
          </w:p>
        </w:tc>
      </w:tr>
      <w:tr w:rsidR="00362346" w14:paraId="508ABBA6" w14:textId="77777777" w:rsidTr="00362346">
        <w:trPr>
          <w:trHeight w:val="304"/>
        </w:trPr>
        <w:tc>
          <w:tcPr>
            <w:tcW w:w="396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C6F8E6" w14:textId="77777777" w:rsidR="00362346" w:rsidRDefault="00362346" w:rsidP="000F3719">
            <w:pPr>
              <w:pStyle w:val="Standard"/>
              <w:spacing w:line="276" w:lineRule="auto"/>
              <w:jc w:val="center"/>
              <w:rPr>
                <w:rFonts w:ascii="Calibri Light" w:hAnsi="Calibri Light"/>
              </w:rPr>
            </w:pPr>
            <w:r>
              <w:rPr>
                <w:rFonts w:ascii="Calibri Light" w:hAnsi="Calibri Light"/>
              </w:rPr>
              <w:t>LEONTINA DA GLÓRIA LIMA RAMOS</w:t>
            </w:r>
          </w:p>
        </w:tc>
        <w:tc>
          <w:tcPr>
            <w:tcW w:w="226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477E39" w14:textId="77777777" w:rsidR="00362346" w:rsidRDefault="00362346" w:rsidP="000F3719">
            <w:pPr>
              <w:pStyle w:val="Standard"/>
              <w:spacing w:line="276" w:lineRule="auto"/>
              <w:jc w:val="center"/>
              <w:rPr>
                <w:rFonts w:ascii="Calibri Light" w:hAnsi="Calibri Light"/>
              </w:rPr>
            </w:pPr>
            <w:r>
              <w:rPr>
                <w:rFonts w:ascii="Calibri Light" w:hAnsi="Calibri Light"/>
              </w:rPr>
              <w:t>207.687</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C2357C" w14:textId="77777777" w:rsidR="00362346" w:rsidRDefault="00362346" w:rsidP="000F3719">
            <w:pPr>
              <w:pStyle w:val="Standard"/>
              <w:spacing w:line="276" w:lineRule="auto"/>
              <w:jc w:val="center"/>
              <w:rPr>
                <w:rFonts w:ascii="Calibri Light" w:hAnsi="Calibri Light"/>
              </w:rPr>
            </w:pPr>
            <w:r>
              <w:rPr>
                <w:rFonts w:ascii="Calibri Light" w:hAnsi="Calibri Light"/>
              </w:rPr>
              <w:t>FISCAL SUBSTITUTA</w:t>
            </w:r>
          </w:p>
        </w:tc>
      </w:tr>
      <w:tr w:rsidR="00362346" w14:paraId="411F2DF0" w14:textId="77777777" w:rsidTr="00362346">
        <w:trPr>
          <w:trHeight w:val="304"/>
        </w:trPr>
        <w:tc>
          <w:tcPr>
            <w:tcW w:w="8930"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4DB4D4" w14:textId="77777777" w:rsidR="00362346" w:rsidRDefault="00362346" w:rsidP="000F3719">
            <w:pPr>
              <w:pStyle w:val="Standard"/>
              <w:spacing w:line="276" w:lineRule="auto"/>
              <w:jc w:val="center"/>
              <w:rPr>
                <w:rFonts w:ascii="Calibri Light" w:hAnsi="Calibri Light"/>
                <w:b/>
                <w:bCs/>
              </w:rPr>
            </w:pPr>
            <w:r>
              <w:rPr>
                <w:rFonts w:ascii="Calibri Light" w:hAnsi="Calibri Light"/>
                <w:b/>
                <w:bCs/>
              </w:rPr>
              <w:t>GESTORAS</w:t>
            </w:r>
          </w:p>
        </w:tc>
      </w:tr>
      <w:tr w:rsidR="00362346" w14:paraId="7F881E24" w14:textId="77777777" w:rsidTr="00362346">
        <w:trPr>
          <w:trHeight w:val="304"/>
        </w:trPr>
        <w:tc>
          <w:tcPr>
            <w:tcW w:w="396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323304" w14:textId="77777777" w:rsidR="00362346" w:rsidRDefault="00362346" w:rsidP="000F3719">
            <w:pPr>
              <w:pStyle w:val="Standard"/>
              <w:jc w:val="center"/>
              <w:rPr>
                <w:rFonts w:ascii="Calibri Light" w:hAnsi="Calibri Light"/>
                <w:color w:val="000000"/>
              </w:rPr>
            </w:pPr>
            <w:r>
              <w:rPr>
                <w:rFonts w:ascii="Calibri Light" w:hAnsi="Calibri Light"/>
                <w:color w:val="000000"/>
              </w:rPr>
              <w:t>GILMARA GUIMARÃES DE SOUZA</w:t>
            </w:r>
          </w:p>
        </w:tc>
        <w:tc>
          <w:tcPr>
            <w:tcW w:w="226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DC10B1" w14:textId="77777777" w:rsidR="00362346" w:rsidRDefault="00362346" w:rsidP="000F3719">
            <w:pPr>
              <w:pStyle w:val="Standard"/>
              <w:jc w:val="center"/>
              <w:rPr>
                <w:rFonts w:ascii="Calibri Light" w:hAnsi="Calibri Light"/>
                <w:color w:val="000000"/>
              </w:rPr>
            </w:pPr>
            <w:r>
              <w:rPr>
                <w:rFonts w:ascii="Calibri Light" w:hAnsi="Calibri Light"/>
                <w:color w:val="000000"/>
              </w:rPr>
              <w:t>063.343</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795A40" w14:textId="77777777" w:rsidR="00362346" w:rsidRDefault="00362346" w:rsidP="000F3719">
            <w:pPr>
              <w:pStyle w:val="Standard"/>
              <w:spacing w:line="276" w:lineRule="auto"/>
              <w:jc w:val="center"/>
              <w:rPr>
                <w:rFonts w:ascii="Calibri Light" w:hAnsi="Calibri Light"/>
                <w:color w:val="000000"/>
              </w:rPr>
            </w:pPr>
            <w:r>
              <w:rPr>
                <w:rFonts w:ascii="Calibri Light" w:hAnsi="Calibri Light"/>
                <w:color w:val="000000"/>
              </w:rPr>
              <w:t>GESTORA SUBSTITUTA</w:t>
            </w:r>
          </w:p>
        </w:tc>
      </w:tr>
      <w:tr w:rsidR="00362346" w14:paraId="657FAF1F" w14:textId="77777777" w:rsidTr="00362346">
        <w:trPr>
          <w:trHeight w:val="304"/>
        </w:trPr>
        <w:tc>
          <w:tcPr>
            <w:tcW w:w="396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3F94391" w14:textId="77777777" w:rsidR="00362346" w:rsidRDefault="00362346" w:rsidP="000F3719">
            <w:pPr>
              <w:pStyle w:val="Standard"/>
              <w:jc w:val="center"/>
              <w:rPr>
                <w:rFonts w:ascii="Calibri Light" w:hAnsi="Calibri Light"/>
                <w:color w:val="000000"/>
              </w:rPr>
            </w:pPr>
            <w:r>
              <w:rPr>
                <w:rFonts w:ascii="Calibri Light" w:hAnsi="Calibri Light"/>
                <w:color w:val="000000"/>
              </w:rPr>
              <w:t>DIANA ROQUE ECARD</w:t>
            </w:r>
          </w:p>
        </w:tc>
        <w:tc>
          <w:tcPr>
            <w:tcW w:w="226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A1C826" w14:textId="77777777" w:rsidR="00362346" w:rsidRDefault="00362346" w:rsidP="000F3719">
            <w:pPr>
              <w:pStyle w:val="Standard"/>
              <w:jc w:val="center"/>
              <w:rPr>
                <w:rFonts w:ascii="Calibri Light" w:hAnsi="Calibri Light"/>
                <w:color w:val="000000"/>
              </w:rPr>
            </w:pPr>
            <w:r>
              <w:rPr>
                <w:rFonts w:ascii="Calibri Light" w:hAnsi="Calibri Light"/>
                <w:color w:val="000000"/>
              </w:rPr>
              <w:t>063.230</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8835AA" w14:textId="77777777" w:rsidR="00362346" w:rsidRDefault="00362346" w:rsidP="000F3719">
            <w:pPr>
              <w:pStyle w:val="Standard"/>
              <w:spacing w:line="276" w:lineRule="auto"/>
              <w:jc w:val="center"/>
              <w:rPr>
                <w:rFonts w:ascii="Calibri Light" w:hAnsi="Calibri Light"/>
                <w:color w:val="000000"/>
              </w:rPr>
            </w:pPr>
            <w:r>
              <w:rPr>
                <w:rFonts w:ascii="Calibri Light" w:hAnsi="Calibri Light"/>
                <w:color w:val="000000"/>
              </w:rPr>
              <w:t>GESTORA TITULAR</w:t>
            </w:r>
          </w:p>
        </w:tc>
      </w:tr>
    </w:tbl>
    <w:p w14:paraId="6E6E1578" w14:textId="77777777" w:rsidR="00362346" w:rsidRDefault="00362346" w:rsidP="00362346">
      <w:pPr>
        <w:pStyle w:val="Standard"/>
        <w:tabs>
          <w:tab w:val="left" w:pos="567"/>
        </w:tabs>
        <w:spacing w:line="276" w:lineRule="auto"/>
        <w:jc w:val="both"/>
        <w:rPr>
          <w:rFonts w:ascii="Calibri Light" w:hAnsi="Calibri Light" w:cs="Courier New"/>
          <w:color w:val="000000"/>
        </w:rPr>
      </w:pPr>
    </w:p>
    <w:p w14:paraId="61F7FD2B" w14:textId="77777777" w:rsidR="00362346" w:rsidRPr="00362346" w:rsidRDefault="00362346" w:rsidP="00362346">
      <w:pPr>
        <w:tabs>
          <w:tab w:val="left" w:pos="1134"/>
        </w:tabs>
        <w:jc w:val="both"/>
        <w:rPr>
          <w:rFonts w:ascii="Azo Sans Lt" w:hAnsi="Azo Sans Lt" w:cs="Courier New"/>
        </w:rPr>
      </w:pPr>
      <w:r w:rsidRPr="00362346">
        <w:rPr>
          <w:rFonts w:ascii="Azo Sans Lt" w:hAnsi="Azo Sans Lt" w:cs="Courier New"/>
        </w:rPr>
        <w:t>9.3 - O fiscal do contrato anotará em registro próprio todas as ocorrências relacionadas com a execução do serviço,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3649272" w14:textId="0DEF95B3" w:rsidR="00362346" w:rsidRPr="00362346" w:rsidRDefault="00362346" w:rsidP="00362346">
      <w:pPr>
        <w:tabs>
          <w:tab w:val="left" w:pos="1134"/>
        </w:tabs>
        <w:jc w:val="both"/>
        <w:rPr>
          <w:rFonts w:ascii="Azo Sans Lt" w:hAnsi="Azo Sans Lt" w:cs="Courier New"/>
        </w:rPr>
      </w:pPr>
      <w:r w:rsidRPr="00362346">
        <w:rPr>
          <w:rFonts w:ascii="Azo Sans Lt" w:hAnsi="Azo Sans Lt" w:cs="Courier New"/>
        </w:rPr>
        <w:t>9.4 - O fiscal designado pela Contratante deverá ter a experiência necessária para o acompanhamento e controle da execução dos serviços e do contrato.</w:t>
      </w:r>
    </w:p>
    <w:p w14:paraId="3452DF1B" w14:textId="28FCAFE4" w:rsidR="00362346" w:rsidRPr="00362346" w:rsidRDefault="00362346" w:rsidP="00362346">
      <w:pPr>
        <w:tabs>
          <w:tab w:val="left" w:pos="1134"/>
        </w:tabs>
        <w:jc w:val="both"/>
        <w:rPr>
          <w:rFonts w:ascii="Azo Sans Lt" w:hAnsi="Azo Sans Lt" w:cs="Courier New"/>
        </w:rPr>
      </w:pPr>
      <w:r w:rsidRPr="00362346">
        <w:rPr>
          <w:rFonts w:ascii="Azo Sans Lt" w:hAnsi="Azo Sans Lt" w:cs="Courier New"/>
        </w:rPr>
        <w:t xml:space="preserve">9.5 - A verificação da adequação da prestação do serviço deverá ser realizada com base nos critérios previstos </w:t>
      </w:r>
      <w:r w:rsidR="00E974E0">
        <w:rPr>
          <w:rFonts w:ascii="Azo Sans Lt" w:hAnsi="Azo Sans Lt" w:cs="Courier New"/>
        </w:rPr>
        <w:t>no</w:t>
      </w:r>
      <w:r w:rsidRPr="00362346">
        <w:rPr>
          <w:rFonts w:ascii="Azo Sans Lt" w:hAnsi="Azo Sans Lt" w:cs="Courier New"/>
        </w:rPr>
        <w:t xml:space="preserve"> Termo de Referência.</w:t>
      </w:r>
    </w:p>
    <w:p w14:paraId="1D31FE7E" w14:textId="6E30B84B" w:rsidR="005B77ED" w:rsidRPr="00362346" w:rsidRDefault="00362346" w:rsidP="00362346">
      <w:pPr>
        <w:tabs>
          <w:tab w:val="left" w:pos="1134"/>
        </w:tabs>
        <w:jc w:val="both"/>
        <w:rPr>
          <w:rFonts w:ascii="Azo Sans Lt" w:hAnsi="Azo Sans Lt" w:cs="Courier New"/>
        </w:rPr>
      </w:pPr>
      <w:r w:rsidRPr="00362346">
        <w:rPr>
          <w:rFonts w:ascii="Azo Sans Lt" w:hAnsi="Azo Sans Lt" w:cs="Courier New"/>
        </w:rPr>
        <w:t>9.6 -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787C9750" w14:textId="4AB4C3A3" w:rsidR="00030B49" w:rsidRPr="00224E06" w:rsidRDefault="00055A35" w:rsidP="00224E06">
      <w:pPr>
        <w:pStyle w:val="Nivel01"/>
        <w:numPr>
          <w:ilvl w:val="0"/>
          <w:numId w:val="33"/>
        </w:numPr>
        <w:tabs>
          <w:tab w:val="clear" w:pos="567"/>
          <w:tab w:val="left" w:pos="993"/>
        </w:tabs>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DÉCIMA</w:t>
      </w:r>
      <w:r w:rsidR="00336874">
        <w:rPr>
          <w:rFonts w:ascii="Azo Sans Lt" w:hAnsi="Azo Sans Lt" w:cstheme="minorHAnsi"/>
          <w:sz w:val="22"/>
          <w:szCs w:val="22"/>
        </w:rPr>
        <w:t xml:space="preserve"> </w:t>
      </w:r>
      <w:r w:rsidR="001D32DF" w:rsidRPr="00224E06">
        <w:rPr>
          <w:rFonts w:ascii="Azo Sans Lt" w:hAnsi="Azo Sans Lt" w:cstheme="minorHAnsi"/>
          <w:sz w:val="22"/>
          <w:szCs w:val="22"/>
        </w:rPr>
        <w:t>– OBRIGAÇÕES DA CONTRATANTE</w:t>
      </w:r>
    </w:p>
    <w:p w14:paraId="4472F4D9" w14:textId="4D5C89F7" w:rsidR="00030B49" w:rsidRPr="00224E06" w:rsidRDefault="00030B49" w:rsidP="00030B49">
      <w:pPr>
        <w:pStyle w:val="PargrafodaLista"/>
        <w:numPr>
          <w:ilvl w:val="1"/>
          <w:numId w:val="33"/>
        </w:numPr>
        <w:ind w:left="0" w:firstLine="0"/>
        <w:jc w:val="both"/>
        <w:rPr>
          <w:rFonts w:ascii="Azo Sans Lt" w:hAnsi="Azo Sans Lt"/>
        </w:rPr>
      </w:pPr>
      <w:r w:rsidRPr="00224E06">
        <w:rPr>
          <w:rFonts w:ascii="Azo Sans Lt" w:hAnsi="Azo Sans Lt" w:cs="Courier New"/>
          <w:color w:val="000000"/>
        </w:rPr>
        <w:t xml:space="preserve">- Além das obrigações resultantes da aplicação da </w:t>
      </w:r>
      <w:r w:rsidR="00336874">
        <w:rPr>
          <w:rFonts w:ascii="Azo Sans Lt" w:hAnsi="Azo Sans Lt" w:cs="Courier New"/>
          <w:color w:val="000000"/>
        </w:rPr>
        <w:t>L</w:t>
      </w:r>
      <w:r w:rsidRPr="00224E06">
        <w:rPr>
          <w:rFonts w:ascii="Azo Sans Lt" w:hAnsi="Azo Sans Lt" w:cs="Courier New"/>
          <w:color w:val="000000"/>
        </w:rPr>
        <w:t>ei n° 8</w:t>
      </w:r>
      <w:r w:rsidR="00336874">
        <w:rPr>
          <w:rFonts w:ascii="Azo Sans Lt" w:hAnsi="Azo Sans Lt" w:cs="Courier New"/>
          <w:color w:val="000000"/>
        </w:rPr>
        <w:t>.</w:t>
      </w:r>
      <w:r w:rsidRPr="00224E06">
        <w:rPr>
          <w:rFonts w:ascii="Azo Sans Lt" w:hAnsi="Azo Sans Lt" w:cs="Courier New"/>
          <w:color w:val="000000"/>
        </w:rPr>
        <w:t>666/93</w:t>
      </w:r>
      <w:r w:rsidR="00336874">
        <w:rPr>
          <w:rFonts w:ascii="Azo Sans Lt" w:hAnsi="Azo Sans Lt" w:cs="Courier New"/>
          <w:color w:val="000000"/>
        </w:rPr>
        <w:t>,</w:t>
      </w:r>
      <w:r w:rsidRPr="00224E06">
        <w:rPr>
          <w:rFonts w:ascii="Azo Sans Lt" w:hAnsi="Azo Sans Lt" w:cs="Courier New"/>
          <w:color w:val="000000"/>
        </w:rPr>
        <w:t xml:space="preserve"> e demais normas pertinentes, são obrigações da CONTRATANTE:</w:t>
      </w:r>
    </w:p>
    <w:p w14:paraId="09280B84" w14:textId="7F1E4803" w:rsidR="00030B49" w:rsidRPr="00224E06" w:rsidRDefault="00030B49" w:rsidP="00030B49">
      <w:pPr>
        <w:pStyle w:val="PargrafodaLista"/>
        <w:numPr>
          <w:ilvl w:val="2"/>
          <w:numId w:val="33"/>
        </w:numPr>
        <w:ind w:left="0" w:firstLine="0"/>
        <w:jc w:val="both"/>
        <w:rPr>
          <w:rFonts w:ascii="Azo Sans Lt" w:hAnsi="Azo Sans Lt"/>
        </w:rPr>
      </w:pPr>
      <w:r w:rsidRPr="00224E06">
        <w:rPr>
          <w:rFonts w:ascii="Azo Sans Lt" w:hAnsi="Azo Sans Lt" w:cs="Courier New"/>
          <w:color w:val="000000"/>
        </w:rPr>
        <w:t>- Fiscalizar a execução dos serviços, através de profissional designado para este fim, em conformidade com o contrato;</w:t>
      </w:r>
    </w:p>
    <w:p w14:paraId="3F007105" w14:textId="0EB733AC" w:rsidR="00030B49" w:rsidRPr="00224E06" w:rsidRDefault="00030B49" w:rsidP="00030B49">
      <w:pPr>
        <w:pStyle w:val="PargrafodaLista"/>
        <w:numPr>
          <w:ilvl w:val="2"/>
          <w:numId w:val="33"/>
        </w:numPr>
        <w:ind w:left="0" w:firstLine="0"/>
        <w:jc w:val="both"/>
        <w:rPr>
          <w:rFonts w:ascii="Azo Sans Lt" w:hAnsi="Azo Sans Lt"/>
        </w:rPr>
      </w:pPr>
      <w:r w:rsidRPr="00224E06">
        <w:rPr>
          <w:rFonts w:ascii="Azo Sans Lt" w:hAnsi="Azo Sans Lt" w:cs="Courier New"/>
          <w:b/>
          <w:bCs/>
          <w:color w:val="000000"/>
        </w:rPr>
        <w:t xml:space="preserve">-  </w:t>
      </w:r>
      <w:r w:rsidRPr="00224E06">
        <w:rPr>
          <w:rFonts w:ascii="Azo Sans Lt" w:hAnsi="Azo Sans Lt" w:cs="Courier New"/>
          <w:color w:val="000000"/>
        </w:rPr>
        <w:t>Proibir que a CONTRATADA execute tarefas em desacordo com as preestabelecidas;</w:t>
      </w:r>
    </w:p>
    <w:p w14:paraId="0CB4F6AA" w14:textId="172BC1EF" w:rsidR="00030B49" w:rsidRPr="00224E06" w:rsidRDefault="00030B49" w:rsidP="00030B49">
      <w:pPr>
        <w:pStyle w:val="PargrafodaLista"/>
        <w:numPr>
          <w:ilvl w:val="2"/>
          <w:numId w:val="33"/>
        </w:numPr>
        <w:ind w:left="0" w:firstLine="0"/>
        <w:jc w:val="both"/>
        <w:rPr>
          <w:rFonts w:ascii="Azo Sans Lt" w:hAnsi="Azo Sans Lt" w:cs="Courier New"/>
          <w:color w:val="000000"/>
        </w:rPr>
      </w:pPr>
      <w:r w:rsidRPr="00224E06">
        <w:rPr>
          <w:rFonts w:ascii="Azo Sans Lt" w:hAnsi="Azo Sans Lt" w:cs="Courier New"/>
          <w:color w:val="000000"/>
        </w:rPr>
        <w:t>- Atestar as faturas/notas fiscais da CONTRATADA oriundas da realização dos serviços contratados;</w:t>
      </w:r>
    </w:p>
    <w:p w14:paraId="41D39D45" w14:textId="4DD93396" w:rsidR="00030B49" w:rsidRPr="00224E06" w:rsidRDefault="00030B49" w:rsidP="00030B49">
      <w:pPr>
        <w:pStyle w:val="PargrafodaLista"/>
        <w:numPr>
          <w:ilvl w:val="2"/>
          <w:numId w:val="33"/>
        </w:numPr>
        <w:ind w:left="0" w:firstLine="0"/>
        <w:jc w:val="both"/>
        <w:rPr>
          <w:rFonts w:ascii="Azo Sans Lt" w:hAnsi="Azo Sans Lt" w:cs="Courier New"/>
          <w:color w:val="000000"/>
        </w:rPr>
      </w:pPr>
      <w:r w:rsidRPr="00224E06">
        <w:rPr>
          <w:rFonts w:ascii="Azo Sans Lt" w:hAnsi="Azo Sans Lt" w:cs="Courier New"/>
          <w:color w:val="000000"/>
        </w:rPr>
        <w:t>- Efetuar as retenções tributárias devidas sobre o valor da Nota Fiscal/Fatura fornecida pela contratada;</w:t>
      </w:r>
    </w:p>
    <w:p w14:paraId="6F137EBD" w14:textId="00C72610" w:rsidR="00030B49" w:rsidRPr="00224E06" w:rsidRDefault="00030B49" w:rsidP="00030B49">
      <w:pPr>
        <w:pStyle w:val="PargrafodaLista"/>
        <w:numPr>
          <w:ilvl w:val="2"/>
          <w:numId w:val="33"/>
        </w:numPr>
        <w:ind w:left="0" w:firstLine="0"/>
        <w:jc w:val="both"/>
        <w:rPr>
          <w:rFonts w:ascii="Azo Sans Lt" w:hAnsi="Azo Sans Lt" w:cs="Courier New"/>
          <w:color w:val="000000"/>
        </w:rPr>
      </w:pPr>
      <w:r w:rsidRPr="00224E06">
        <w:rPr>
          <w:rFonts w:ascii="Azo Sans Lt" w:hAnsi="Azo Sans Lt" w:cs="Courier New"/>
          <w:color w:val="000000"/>
        </w:rPr>
        <w:lastRenderedPageBreak/>
        <w:t>- Efetuar os pagamentos devidos nos prazos estabelecidos à contratada;</w:t>
      </w:r>
    </w:p>
    <w:p w14:paraId="34638E0E" w14:textId="418706BE" w:rsidR="00030B49" w:rsidRPr="00224E06" w:rsidRDefault="00030B49" w:rsidP="00030B49">
      <w:pPr>
        <w:pStyle w:val="PargrafodaLista"/>
        <w:numPr>
          <w:ilvl w:val="2"/>
          <w:numId w:val="33"/>
        </w:numPr>
        <w:ind w:left="0" w:firstLine="0"/>
        <w:jc w:val="both"/>
        <w:rPr>
          <w:rFonts w:ascii="Azo Sans Lt" w:hAnsi="Azo Sans Lt" w:cs="Courier New"/>
          <w:color w:val="000000"/>
        </w:rPr>
      </w:pPr>
      <w:r w:rsidRPr="00224E06">
        <w:rPr>
          <w:rFonts w:ascii="Azo Sans Lt" w:hAnsi="Azo Sans Lt" w:cs="Courier New"/>
          <w:color w:val="000000"/>
        </w:rPr>
        <w:t>- Prestar as informações e os devidos esclarecimentos que venham a ser solicitados pela CONTRATADA;</w:t>
      </w:r>
    </w:p>
    <w:p w14:paraId="6A4D7F68" w14:textId="3B183E04" w:rsidR="00030B49" w:rsidRPr="00224E06" w:rsidRDefault="00030B49" w:rsidP="00030B49">
      <w:pPr>
        <w:pStyle w:val="PargrafodaLista"/>
        <w:numPr>
          <w:ilvl w:val="2"/>
          <w:numId w:val="33"/>
        </w:numPr>
        <w:ind w:left="0" w:firstLine="0"/>
        <w:jc w:val="both"/>
        <w:rPr>
          <w:rFonts w:ascii="Azo Sans Lt" w:hAnsi="Azo Sans Lt"/>
        </w:rPr>
      </w:pPr>
      <w:r w:rsidRPr="00224E06">
        <w:rPr>
          <w:rFonts w:ascii="Azo Sans Lt" w:hAnsi="Azo Sans Lt" w:cs="Courier New"/>
          <w:color w:val="000000"/>
        </w:rPr>
        <w:t>- Aplicar as penalidades por descumprimento do pactuado no Edital.</w:t>
      </w:r>
    </w:p>
    <w:p w14:paraId="1ECB67B5" w14:textId="07FF0684" w:rsidR="00055A35" w:rsidRPr="00224E06" w:rsidRDefault="00030B49" w:rsidP="00693CF0">
      <w:pPr>
        <w:pStyle w:val="Nivel01"/>
        <w:numPr>
          <w:ilvl w:val="0"/>
          <w:numId w:val="33"/>
        </w:numPr>
        <w:tabs>
          <w:tab w:val="clear" w:pos="567"/>
          <w:tab w:val="left" w:pos="993"/>
        </w:tabs>
        <w:rPr>
          <w:rFonts w:ascii="Azo Sans Lt" w:hAnsi="Azo Sans Lt" w:cstheme="minorHAnsi"/>
          <w:sz w:val="22"/>
          <w:szCs w:val="22"/>
        </w:rPr>
      </w:pPr>
      <w:r w:rsidRPr="00224E06">
        <w:rPr>
          <w:rFonts w:ascii="Azo Sans Lt" w:hAnsi="Azo Sans Lt" w:cstheme="minorHAnsi"/>
          <w:sz w:val="22"/>
          <w:szCs w:val="22"/>
        </w:rPr>
        <w:t xml:space="preserve">– CLÁUSULA DÉCIMA </w:t>
      </w:r>
      <w:r w:rsidR="00336874">
        <w:rPr>
          <w:rFonts w:ascii="Azo Sans Lt" w:hAnsi="Azo Sans Lt" w:cstheme="minorHAnsi"/>
          <w:sz w:val="22"/>
          <w:szCs w:val="22"/>
        </w:rPr>
        <w:t>PRIMEIRA</w:t>
      </w:r>
      <w:r w:rsidR="00693CF0" w:rsidRPr="00224E06">
        <w:rPr>
          <w:rFonts w:ascii="Azo Sans Lt" w:hAnsi="Azo Sans Lt" w:cstheme="minorHAnsi"/>
          <w:sz w:val="22"/>
          <w:szCs w:val="22"/>
        </w:rPr>
        <w:t xml:space="preserve"> – OBRIGAÇÕES DA CONTRATADA</w:t>
      </w:r>
    </w:p>
    <w:p w14:paraId="10897D0C" w14:textId="337429F6" w:rsidR="00693CF0" w:rsidRPr="00224E06" w:rsidRDefault="00693CF0" w:rsidP="00336874">
      <w:pPr>
        <w:pStyle w:val="PargrafodaLista"/>
        <w:numPr>
          <w:ilvl w:val="1"/>
          <w:numId w:val="33"/>
        </w:numPr>
        <w:tabs>
          <w:tab w:val="left" w:pos="0"/>
        </w:tabs>
        <w:ind w:left="0" w:firstLine="0"/>
        <w:jc w:val="both"/>
        <w:rPr>
          <w:rFonts w:ascii="Azo Sans Lt" w:hAnsi="Azo Sans Lt"/>
        </w:rPr>
      </w:pPr>
      <w:r w:rsidRPr="00224E06">
        <w:rPr>
          <w:rFonts w:ascii="Azo Sans Lt" w:hAnsi="Azo Sans Lt" w:cs="Courier New"/>
          <w:spacing w:val="1"/>
        </w:rPr>
        <w:t xml:space="preserve">- Em cumprimento às suas obrigações, cabem à CONTRATADA, além das obrigações constantes das Condições da Prestação de Serviços e daquelas estabelecidas em </w:t>
      </w:r>
      <w:r w:rsidR="00336874">
        <w:rPr>
          <w:rFonts w:ascii="Azo Sans Lt" w:hAnsi="Azo Sans Lt" w:cs="Courier New"/>
          <w:spacing w:val="1"/>
        </w:rPr>
        <w:t>L</w:t>
      </w:r>
      <w:r w:rsidRPr="00224E06">
        <w:rPr>
          <w:rFonts w:ascii="Azo Sans Lt" w:hAnsi="Azo Sans Lt" w:cs="Courier New"/>
          <w:spacing w:val="1"/>
        </w:rPr>
        <w:t>ei, sobre licitações:</w:t>
      </w:r>
    </w:p>
    <w:p w14:paraId="56FFE5FB" w14:textId="44DDF2D5" w:rsidR="00693CF0" w:rsidRPr="00224E06" w:rsidRDefault="00336874" w:rsidP="00693CF0">
      <w:pPr>
        <w:jc w:val="both"/>
        <w:rPr>
          <w:rFonts w:ascii="Azo Sans Lt" w:hAnsi="Azo Sans Lt"/>
        </w:rPr>
      </w:pPr>
      <w:r>
        <w:rPr>
          <w:rFonts w:ascii="Azo Sans Lt" w:hAnsi="Azo Sans Lt" w:cs="Courier New"/>
          <w:spacing w:val="1"/>
        </w:rPr>
        <w:t xml:space="preserve">11.1.1 - </w:t>
      </w:r>
      <w:r w:rsidR="00693CF0" w:rsidRPr="00224E06">
        <w:rPr>
          <w:rFonts w:ascii="Azo Sans Lt" w:hAnsi="Azo Sans Lt" w:cs="Courier New"/>
          <w:spacing w:val="1"/>
        </w:rPr>
        <w:t>Executar o serviço deste contrato em estrito acordo com as disposições do Termo de Referência e discriminação da proposta;</w:t>
      </w:r>
    </w:p>
    <w:p w14:paraId="3226BA4E" w14:textId="1C24D8C7" w:rsidR="00693CF0" w:rsidRPr="00224E06" w:rsidRDefault="00693CF0" w:rsidP="00693CF0">
      <w:pPr>
        <w:jc w:val="both"/>
        <w:rPr>
          <w:rFonts w:ascii="Azo Sans Lt" w:hAnsi="Azo Sans Lt"/>
        </w:rPr>
      </w:pPr>
      <w:r w:rsidRPr="00224E06">
        <w:rPr>
          <w:rFonts w:ascii="Azo Sans Lt" w:hAnsi="Azo Sans Lt" w:cs="Courier New"/>
          <w:spacing w:val="1"/>
        </w:rPr>
        <w:t>1</w:t>
      </w:r>
      <w:r w:rsidR="00336874">
        <w:rPr>
          <w:rFonts w:ascii="Azo Sans Lt" w:hAnsi="Azo Sans Lt" w:cs="Courier New"/>
          <w:spacing w:val="1"/>
        </w:rPr>
        <w:t>1</w:t>
      </w:r>
      <w:r w:rsidRPr="00224E06">
        <w:rPr>
          <w:rFonts w:ascii="Azo Sans Lt" w:hAnsi="Azo Sans Lt" w:cs="Courier New"/>
          <w:spacing w:val="1"/>
        </w:rPr>
        <w:t>.1.2</w:t>
      </w:r>
      <w:r w:rsidRPr="00224E06">
        <w:rPr>
          <w:rFonts w:ascii="Azo Sans Lt" w:hAnsi="Azo Sans Lt" w:cs="Courier New"/>
          <w:b/>
          <w:bCs/>
          <w:spacing w:val="1"/>
        </w:rPr>
        <w:t xml:space="preserve"> - </w:t>
      </w:r>
      <w:r w:rsidRPr="00224E06">
        <w:rPr>
          <w:rFonts w:ascii="Azo Sans Lt" w:hAnsi="Azo Sans Lt" w:cs="Courier New"/>
          <w:spacing w:val="1"/>
        </w:rPr>
        <w:t>Responsabilizar-se pelos danos causados diretamente ao órgão ou entidade contratante ou a terceiros decorrentes de sua culpa ou dolo na execução do Contrato não excluindo ou reduzindo essa responsabilidade a fiscalização ou o acompanhamento pela Contratante;</w:t>
      </w:r>
    </w:p>
    <w:p w14:paraId="55D1D4E8" w14:textId="3ACDD102" w:rsidR="00693CF0" w:rsidRPr="00336874" w:rsidRDefault="00693CF0" w:rsidP="00336874">
      <w:pPr>
        <w:pStyle w:val="PargrafodaLista"/>
        <w:numPr>
          <w:ilvl w:val="2"/>
          <w:numId w:val="38"/>
        </w:numPr>
        <w:ind w:left="0" w:firstLine="0"/>
        <w:jc w:val="both"/>
        <w:rPr>
          <w:rFonts w:ascii="Azo Sans Lt" w:hAnsi="Azo Sans Lt"/>
        </w:rPr>
      </w:pPr>
      <w:r w:rsidRPr="00336874">
        <w:rPr>
          <w:rFonts w:ascii="Azo Sans Lt" w:hAnsi="Azo Sans Lt" w:cs="Courier New"/>
          <w:spacing w:val="1"/>
        </w:rPr>
        <w:t>-  Não realizar associação com outrem, bem como cessão ou transferência total ou parcial do Contrato firmado com a Contratante, bem como a fusão, cisão ou incorporação, sem prévia e expressa anuência da Contratante;</w:t>
      </w:r>
    </w:p>
    <w:p w14:paraId="048B2BA3" w14:textId="42ABBC74" w:rsidR="00693CF0" w:rsidRPr="00336874" w:rsidRDefault="00693CF0" w:rsidP="00336874">
      <w:pPr>
        <w:pStyle w:val="PargrafodaLista"/>
        <w:numPr>
          <w:ilvl w:val="2"/>
          <w:numId w:val="38"/>
        </w:numPr>
        <w:jc w:val="both"/>
        <w:rPr>
          <w:rFonts w:ascii="Azo Sans Lt" w:hAnsi="Azo Sans Lt"/>
        </w:rPr>
      </w:pPr>
      <w:r w:rsidRPr="00336874">
        <w:rPr>
          <w:rFonts w:ascii="Azo Sans Lt" w:hAnsi="Azo Sans Lt" w:cs="Courier New"/>
          <w:b/>
          <w:bCs/>
          <w:spacing w:val="1"/>
        </w:rPr>
        <w:t xml:space="preserve">- </w:t>
      </w:r>
      <w:r w:rsidRPr="00336874">
        <w:rPr>
          <w:rFonts w:ascii="Azo Sans Lt" w:hAnsi="Azo Sans Lt" w:cs="Courier New"/>
          <w:spacing w:val="1"/>
        </w:rPr>
        <w:t>Designar preposto para atender aos chamados e exigências da Contratante;</w:t>
      </w:r>
    </w:p>
    <w:p w14:paraId="5D065663" w14:textId="784F0C04" w:rsidR="00693CF0" w:rsidRPr="00224E06" w:rsidRDefault="00693CF0" w:rsidP="00336874">
      <w:pPr>
        <w:pStyle w:val="PargrafodaLista"/>
        <w:numPr>
          <w:ilvl w:val="2"/>
          <w:numId w:val="38"/>
        </w:numPr>
        <w:ind w:left="0" w:firstLine="0"/>
        <w:jc w:val="both"/>
        <w:rPr>
          <w:rFonts w:ascii="Azo Sans Lt" w:hAnsi="Azo Sans Lt" w:cs="Courier New"/>
          <w:spacing w:val="1"/>
        </w:rPr>
      </w:pPr>
      <w:r w:rsidRPr="00224E06">
        <w:rPr>
          <w:rFonts w:ascii="Azo Sans Lt" w:hAnsi="Azo Sans Lt" w:cs="Courier New"/>
          <w:spacing w:val="1"/>
        </w:rPr>
        <w:t>- Responsabilizar-se integralmente pelos serviços contratados, nos termos da legislação vigente, ou quaisquer outros que vierem a substituí-los, alterá-los ou complementá-los;</w:t>
      </w:r>
    </w:p>
    <w:p w14:paraId="760CD711" w14:textId="6E3D2828" w:rsidR="00693CF0" w:rsidRPr="00224E06" w:rsidRDefault="00693CF0" w:rsidP="00336874">
      <w:pPr>
        <w:pStyle w:val="PargrafodaLista"/>
        <w:numPr>
          <w:ilvl w:val="2"/>
          <w:numId w:val="38"/>
        </w:numPr>
        <w:ind w:left="0" w:firstLine="0"/>
        <w:jc w:val="both"/>
        <w:rPr>
          <w:rFonts w:ascii="Azo Sans Lt" w:hAnsi="Azo Sans Lt" w:cs="Courier New"/>
          <w:spacing w:val="1"/>
        </w:rPr>
      </w:pPr>
      <w:r w:rsidRPr="00224E06">
        <w:rPr>
          <w:rFonts w:ascii="Azo Sans Lt" w:hAnsi="Azo Sans Lt" w:cs="Courier New"/>
          <w:spacing w:val="1"/>
        </w:rPr>
        <w:t>- Responsabilizar-se pela disciplina de seus empregados durante a jornada de trabalho e comprometer-se que os mesmos manterão o devido respeito e cortesia, no relacionamento com os usuários, bem como com os servidores da CONTRATANTE;</w:t>
      </w:r>
    </w:p>
    <w:p w14:paraId="65A3AAF9" w14:textId="6AE9F886" w:rsidR="00693CF0" w:rsidRPr="00224E06" w:rsidRDefault="00693CF0" w:rsidP="00336874">
      <w:pPr>
        <w:pStyle w:val="PargrafodaLista"/>
        <w:numPr>
          <w:ilvl w:val="2"/>
          <w:numId w:val="38"/>
        </w:numPr>
        <w:ind w:left="0" w:firstLine="0"/>
        <w:jc w:val="both"/>
        <w:rPr>
          <w:rFonts w:ascii="Azo Sans Lt" w:hAnsi="Azo Sans Lt"/>
        </w:rPr>
      </w:pPr>
      <w:r w:rsidRPr="00224E06">
        <w:rPr>
          <w:rFonts w:ascii="Azo Sans Lt" w:hAnsi="Azo Sans Lt" w:cs="Courier New"/>
          <w:spacing w:val="2"/>
        </w:rPr>
        <w:t xml:space="preserve">- Executar os serviços obedecendo rigorosamente às especificações constantes </w:t>
      </w:r>
      <w:r w:rsidR="00543C6C">
        <w:rPr>
          <w:rFonts w:ascii="Azo Sans Lt" w:hAnsi="Azo Sans Lt" w:cs="Courier New"/>
          <w:spacing w:val="2"/>
        </w:rPr>
        <w:t>no</w:t>
      </w:r>
      <w:r w:rsidRPr="00224E06">
        <w:rPr>
          <w:rFonts w:ascii="Azo Sans Lt" w:hAnsi="Azo Sans Lt" w:cs="Courier New"/>
          <w:spacing w:val="2"/>
        </w:rPr>
        <w:t xml:space="preserve"> Termo de Referência;</w:t>
      </w:r>
    </w:p>
    <w:p w14:paraId="697B4FA7" w14:textId="065A01DA" w:rsidR="00693CF0" w:rsidRPr="00224E06" w:rsidRDefault="00693CF0" w:rsidP="00336874">
      <w:pPr>
        <w:pStyle w:val="PargrafodaLista"/>
        <w:numPr>
          <w:ilvl w:val="2"/>
          <w:numId w:val="38"/>
        </w:numPr>
        <w:ind w:left="0" w:firstLine="0"/>
        <w:jc w:val="both"/>
        <w:rPr>
          <w:rFonts w:ascii="Azo Sans Lt" w:hAnsi="Azo Sans Lt" w:cs="Courier New"/>
          <w:spacing w:val="2"/>
        </w:rPr>
      </w:pPr>
      <w:r w:rsidRPr="00224E06">
        <w:rPr>
          <w:rFonts w:ascii="Azo Sans Lt" w:hAnsi="Azo Sans Lt" w:cs="Courier New"/>
          <w:spacing w:val="2"/>
        </w:rPr>
        <w:t>- Comunicar à Contratante, no prazo mínimo de 24 (vinte e quatro) horas de antecedência, os motivos que eventualmente impossibilitem o cumprimento do prazo previsto, com a devida comprovação;</w:t>
      </w:r>
    </w:p>
    <w:p w14:paraId="695CADCD" w14:textId="57A7F5AF" w:rsidR="00693CF0" w:rsidRPr="00224E06" w:rsidRDefault="00693CF0" w:rsidP="00336874">
      <w:pPr>
        <w:pStyle w:val="PargrafodaLista"/>
        <w:numPr>
          <w:ilvl w:val="2"/>
          <w:numId w:val="38"/>
        </w:numPr>
        <w:ind w:left="0" w:firstLine="0"/>
        <w:jc w:val="both"/>
        <w:rPr>
          <w:rFonts w:ascii="Azo Sans Lt" w:hAnsi="Azo Sans Lt" w:cs="Courier New"/>
          <w:spacing w:val="2"/>
        </w:rPr>
      </w:pPr>
      <w:r w:rsidRPr="00224E06">
        <w:rPr>
          <w:rFonts w:ascii="Azo Sans Lt" w:hAnsi="Azo Sans Lt" w:cs="Courier New"/>
          <w:spacing w:val="2"/>
        </w:rPr>
        <w:t>- Substituir os materiais e equipamentos considerados inadequados;</w:t>
      </w:r>
    </w:p>
    <w:p w14:paraId="2E7C7B0A" w14:textId="46086CD5" w:rsidR="00693CF0" w:rsidRPr="00224E06" w:rsidRDefault="00693CF0" w:rsidP="00336874">
      <w:pPr>
        <w:pStyle w:val="PargrafodaLista"/>
        <w:numPr>
          <w:ilvl w:val="2"/>
          <w:numId w:val="38"/>
        </w:numPr>
        <w:ind w:left="0" w:firstLine="0"/>
        <w:jc w:val="both"/>
        <w:rPr>
          <w:rFonts w:ascii="Azo Sans Lt" w:hAnsi="Azo Sans Lt" w:cs="Courier New"/>
          <w:spacing w:val="2"/>
        </w:rPr>
      </w:pPr>
      <w:r w:rsidRPr="00224E06">
        <w:rPr>
          <w:rFonts w:ascii="Azo Sans Lt" w:hAnsi="Azo Sans Lt" w:cs="Courier New"/>
          <w:spacing w:val="2"/>
        </w:rPr>
        <w:t>- Utilizar empregados habilitados e com conhecimentos básicos dos serviços a serem executados, em conformidade com as normas e determinações em vigor;</w:t>
      </w:r>
    </w:p>
    <w:p w14:paraId="3B64A3A6" w14:textId="20A8FFB8" w:rsidR="00693CF0" w:rsidRPr="00224E06" w:rsidRDefault="00693CF0" w:rsidP="00336874">
      <w:pPr>
        <w:pStyle w:val="PargrafodaLista"/>
        <w:numPr>
          <w:ilvl w:val="2"/>
          <w:numId w:val="38"/>
        </w:numPr>
        <w:ind w:left="0" w:firstLine="0"/>
        <w:jc w:val="both"/>
        <w:rPr>
          <w:rFonts w:ascii="Azo Sans Lt" w:hAnsi="Azo Sans Lt" w:cs="Courier New"/>
          <w:spacing w:val="2"/>
        </w:rPr>
      </w:pPr>
      <w:r w:rsidRPr="00224E06">
        <w:rPr>
          <w:rFonts w:ascii="Azo Sans Lt" w:hAnsi="Azo Sans Lt" w:cs="Courier New"/>
          <w:spacing w:val="2"/>
        </w:rPr>
        <w:t>- Apresentar os empregados devidamente uniformizados e identificados por meio de crachá, além de provê-los com os Equipamentos de Proteção Individual- EPI, quando for o caso;</w:t>
      </w:r>
    </w:p>
    <w:p w14:paraId="1AB88165" w14:textId="06DDF396" w:rsidR="00693CF0" w:rsidRPr="00224E06" w:rsidRDefault="00693CF0" w:rsidP="00336874">
      <w:pPr>
        <w:pStyle w:val="PargrafodaLista"/>
        <w:numPr>
          <w:ilvl w:val="2"/>
          <w:numId w:val="38"/>
        </w:numPr>
        <w:ind w:left="0" w:firstLine="0"/>
        <w:jc w:val="both"/>
        <w:rPr>
          <w:rFonts w:ascii="Azo Sans Lt" w:hAnsi="Azo Sans Lt" w:cs="Courier New"/>
          <w:spacing w:val="2"/>
        </w:rPr>
      </w:pPr>
      <w:r w:rsidRPr="00224E06">
        <w:rPr>
          <w:rFonts w:ascii="Azo Sans Lt" w:hAnsi="Azo Sans Lt" w:cs="Courier New"/>
          <w:spacing w:val="2"/>
        </w:rPr>
        <w:t>- Zelar para que sejam cumpridas as normas relativas à segurança e à prevenção de acidentes;</w:t>
      </w:r>
    </w:p>
    <w:p w14:paraId="08EB74D4" w14:textId="37AE1205" w:rsidR="00693CF0" w:rsidRPr="00224E06" w:rsidRDefault="00693CF0" w:rsidP="00336874">
      <w:pPr>
        <w:pStyle w:val="PargrafodaLista"/>
        <w:numPr>
          <w:ilvl w:val="2"/>
          <w:numId w:val="38"/>
        </w:numPr>
        <w:ind w:left="0" w:firstLine="0"/>
        <w:jc w:val="both"/>
        <w:rPr>
          <w:rFonts w:ascii="Azo Sans Lt" w:hAnsi="Azo Sans Lt" w:cs="Courier New"/>
          <w:spacing w:val="2"/>
        </w:rPr>
      </w:pPr>
      <w:r w:rsidRPr="00224E06">
        <w:rPr>
          <w:rFonts w:ascii="Azo Sans Lt" w:hAnsi="Azo Sans Lt" w:cs="Courier New"/>
          <w:spacing w:val="2"/>
        </w:rPr>
        <w:t>- 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767F5519" w14:textId="666775DF" w:rsidR="00693CF0" w:rsidRPr="00224E06" w:rsidRDefault="00693CF0" w:rsidP="00336874">
      <w:pPr>
        <w:pStyle w:val="PargrafodaLista"/>
        <w:numPr>
          <w:ilvl w:val="2"/>
          <w:numId w:val="38"/>
        </w:numPr>
        <w:ind w:left="0" w:firstLine="0"/>
        <w:jc w:val="both"/>
        <w:rPr>
          <w:rFonts w:ascii="Azo Sans Lt" w:hAnsi="Azo Sans Lt" w:cs="Courier New"/>
          <w:spacing w:val="2"/>
        </w:rPr>
      </w:pPr>
      <w:r w:rsidRPr="00224E06">
        <w:rPr>
          <w:rFonts w:ascii="Azo Sans Lt" w:hAnsi="Azo Sans Lt" w:cs="Courier New"/>
          <w:spacing w:val="2"/>
        </w:rPr>
        <w:lastRenderedPageBreak/>
        <w:t>- Relatar à Contratante toda e qualquer irregularidade verificada no decorrer da prestação dos serviços;</w:t>
      </w:r>
    </w:p>
    <w:p w14:paraId="5FC6CA5B" w14:textId="4532357D" w:rsidR="00693CF0" w:rsidRPr="00224E06" w:rsidRDefault="00693CF0" w:rsidP="00336874">
      <w:pPr>
        <w:pStyle w:val="PargrafodaLista"/>
        <w:numPr>
          <w:ilvl w:val="2"/>
          <w:numId w:val="38"/>
        </w:numPr>
        <w:ind w:left="0" w:firstLine="0"/>
        <w:jc w:val="both"/>
        <w:rPr>
          <w:rFonts w:ascii="Azo Sans Lt" w:hAnsi="Azo Sans Lt" w:cs="Courier New"/>
          <w:spacing w:val="2"/>
        </w:rPr>
      </w:pPr>
      <w:r w:rsidRPr="00224E06">
        <w:rPr>
          <w:rFonts w:ascii="Azo Sans Lt" w:hAnsi="Azo Sans Lt" w:cs="Courier New"/>
          <w:spacing w:val="2"/>
        </w:rPr>
        <w:t>- Guardar sigilo sobre todas as informações obtidas em decorrência do cumprimento do contrato;</w:t>
      </w:r>
    </w:p>
    <w:p w14:paraId="1121B010" w14:textId="74EE631F" w:rsidR="00693CF0" w:rsidRPr="00224E06" w:rsidRDefault="00693CF0" w:rsidP="00336874">
      <w:pPr>
        <w:pStyle w:val="PargrafodaLista"/>
        <w:numPr>
          <w:ilvl w:val="2"/>
          <w:numId w:val="38"/>
        </w:numPr>
        <w:ind w:left="0" w:firstLine="0"/>
        <w:jc w:val="both"/>
        <w:rPr>
          <w:rFonts w:ascii="Azo Sans Lt" w:hAnsi="Azo Sans Lt" w:cs="Courier New"/>
          <w:spacing w:val="2"/>
        </w:rPr>
      </w:pPr>
      <w:r w:rsidRPr="00224E06">
        <w:rPr>
          <w:rFonts w:ascii="Azo Sans Lt" w:hAnsi="Azo Sans Lt" w:cs="Courier New"/>
          <w:spacing w:val="2"/>
        </w:rPr>
        <w:t>- Não paralisar a prestação dos serviços, por quaisquer motivos, sem aviso prévio de 15 (quinze) dias à Contratante.</w:t>
      </w:r>
    </w:p>
    <w:p w14:paraId="742EA88C" w14:textId="0968D3E2" w:rsidR="00A229E2" w:rsidRPr="00224E06" w:rsidRDefault="005F5E8D" w:rsidP="00336874">
      <w:pPr>
        <w:pStyle w:val="Nivel01"/>
        <w:numPr>
          <w:ilvl w:val="0"/>
          <w:numId w:val="38"/>
        </w:numPr>
        <w:tabs>
          <w:tab w:val="clear" w:pos="567"/>
          <w:tab w:val="left" w:pos="993"/>
        </w:tabs>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DÉCIMA </w:t>
      </w:r>
      <w:r w:rsidR="00336874">
        <w:rPr>
          <w:rFonts w:ascii="Azo Sans Lt" w:hAnsi="Azo Sans Lt" w:cstheme="minorHAnsi"/>
          <w:sz w:val="22"/>
          <w:szCs w:val="22"/>
        </w:rPr>
        <w:t>SEGUNDA</w:t>
      </w:r>
      <w:r w:rsidR="001D32DF" w:rsidRPr="00224E06">
        <w:rPr>
          <w:rFonts w:ascii="Azo Sans Lt" w:hAnsi="Azo Sans Lt" w:cstheme="minorHAnsi"/>
          <w:sz w:val="22"/>
          <w:szCs w:val="22"/>
        </w:rPr>
        <w:t xml:space="preserve"> – SANÇÕES ADMINISTRATIVAS</w:t>
      </w:r>
    </w:p>
    <w:p w14:paraId="78669FCE" w14:textId="4FD8CEE4" w:rsidR="00CC6B8F" w:rsidRPr="00224E06" w:rsidRDefault="00CC6B8F" w:rsidP="00336874">
      <w:pPr>
        <w:pStyle w:val="Standard"/>
        <w:numPr>
          <w:ilvl w:val="1"/>
          <w:numId w:val="38"/>
        </w:numPr>
        <w:shd w:val="clear" w:color="auto" w:fill="FFFFFF"/>
        <w:spacing w:after="113"/>
        <w:ind w:left="0" w:firstLine="0"/>
        <w:jc w:val="both"/>
        <w:rPr>
          <w:rFonts w:ascii="Azo Sans Lt" w:hAnsi="Azo Sans Lt"/>
        </w:rPr>
      </w:pPr>
      <w:r w:rsidRPr="00224E06">
        <w:rPr>
          <w:rFonts w:ascii="Azo Sans Lt" w:hAnsi="Azo Sans Lt" w:cs="Verdana"/>
        </w:rPr>
        <w:t xml:space="preserve">- O descumprimento, por parte da CONTRATADA, das obrigações assumidas no Termo de Referência, ou o descumprimento dos preceitos legais pertinentes, ensejará a aplicação das sanções previstas na </w:t>
      </w:r>
      <w:r w:rsidR="00336874">
        <w:rPr>
          <w:rFonts w:ascii="Azo Sans Lt" w:hAnsi="Azo Sans Lt" w:cs="Verdana"/>
        </w:rPr>
        <w:t>L</w:t>
      </w:r>
      <w:r w:rsidRPr="00224E06">
        <w:rPr>
          <w:rFonts w:ascii="Azo Sans Lt" w:hAnsi="Azo Sans Lt" w:cs="Verdana"/>
        </w:rPr>
        <w:t>ei</w:t>
      </w:r>
      <w:r w:rsidR="00336874">
        <w:rPr>
          <w:rFonts w:ascii="Azo Sans Lt" w:hAnsi="Azo Sans Lt" w:cs="Verdana"/>
        </w:rPr>
        <w:t xml:space="preserve"> n.º</w:t>
      </w:r>
      <w:r w:rsidRPr="00224E06">
        <w:rPr>
          <w:rFonts w:ascii="Azo Sans Lt" w:hAnsi="Azo Sans Lt" w:cs="Verdana"/>
        </w:rPr>
        <w:t xml:space="preserve"> 8.666/93.</w:t>
      </w:r>
    </w:p>
    <w:p w14:paraId="66DDD01B" w14:textId="160BF40D" w:rsidR="00CC6B8F" w:rsidRPr="00224E06" w:rsidRDefault="00CC6B8F" w:rsidP="00336874">
      <w:pPr>
        <w:pStyle w:val="Standard"/>
        <w:numPr>
          <w:ilvl w:val="1"/>
          <w:numId w:val="38"/>
        </w:numPr>
        <w:shd w:val="clear" w:color="auto" w:fill="FFFFFF"/>
        <w:spacing w:after="113"/>
        <w:ind w:left="0" w:firstLine="0"/>
        <w:jc w:val="both"/>
        <w:rPr>
          <w:rFonts w:ascii="Azo Sans Lt" w:hAnsi="Azo Sans Lt"/>
        </w:rPr>
      </w:pPr>
      <w:r w:rsidRPr="00224E06">
        <w:rPr>
          <w:rFonts w:ascii="Azo Sans Lt" w:hAnsi="Azo Sans Lt"/>
        </w:rPr>
        <w:t>- Comete infração administrativa:</w:t>
      </w:r>
    </w:p>
    <w:p w14:paraId="66858FA5" w14:textId="314490E6" w:rsidR="00CC6B8F" w:rsidRPr="00F85EDD" w:rsidRDefault="00CC6B8F" w:rsidP="00F85EDD">
      <w:pPr>
        <w:pStyle w:val="PargrafodaLista"/>
        <w:numPr>
          <w:ilvl w:val="2"/>
          <w:numId w:val="40"/>
        </w:numPr>
        <w:spacing w:after="170"/>
        <w:ind w:left="0" w:firstLine="0"/>
        <w:jc w:val="both"/>
        <w:rPr>
          <w:rFonts w:ascii="Azo Sans Lt" w:hAnsi="Azo Sans Lt"/>
        </w:rPr>
      </w:pPr>
      <w:r w:rsidRPr="00F85EDD">
        <w:rPr>
          <w:rFonts w:ascii="Azo Sans Lt" w:hAnsi="Azo Sans Lt"/>
        </w:rPr>
        <w:t>- Não assinar o termo de contrato ou aceitar/retirar o instrumento equivalente, quando convocado dentro do prazo de validade da proposta;</w:t>
      </w:r>
    </w:p>
    <w:p w14:paraId="2CE4A61A" w14:textId="6E4C4DBE" w:rsidR="00CC6B8F" w:rsidRPr="00F85EDD" w:rsidRDefault="00CC6B8F" w:rsidP="00F85EDD">
      <w:pPr>
        <w:pStyle w:val="PargrafodaLista"/>
        <w:numPr>
          <w:ilvl w:val="2"/>
          <w:numId w:val="40"/>
        </w:numPr>
        <w:spacing w:after="170"/>
        <w:jc w:val="both"/>
        <w:rPr>
          <w:rFonts w:ascii="Azo Sans Lt" w:hAnsi="Azo Sans Lt"/>
        </w:rPr>
      </w:pPr>
      <w:r w:rsidRPr="00F85EDD">
        <w:rPr>
          <w:rFonts w:ascii="Azo Sans Lt" w:hAnsi="Azo Sans Lt"/>
        </w:rPr>
        <w:t>- Apresentar documentação falsa;</w:t>
      </w:r>
    </w:p>
    <w:p w14:paraId="5AC50245" w14:textId="6C053CCA" w:rsidR="00CC6B8F" w:rsidRPr="00224E06" w:rsidRDefault="00CC6B8F" w:rsidP="00F85EDD">
      <w:pPr>
        <w:pStyle w:val="PargrafodaLista"/>
        <w:numPr>
          <w:ilvl w:val="2"/>
          <w:numId w:val="40"/>
        </w:numPr>
        <w:spacing w:after="170"/>
        <w:ind w:left="0" w:firstLine="0"/>
        <w:jc w:val="both"/>
        <w:rPr>
          <w:rFonts w:ascii="Azo Sans Lt" w:hAnsi="Azo Sans Lt"/>
        </w:rPr>
      </w:pPr>
      <w:r w:rsidRPr="00224E06">
        <w:rPr>
          <w:rFonts w:ascii="Azo Sans Lt" w:hAnsi="Azo Sans Lt"/>
        </w:rPr>
        <w:t>- Deixar de entregar os documentos exigidos no certame;</w:t>
      </w:r>
    </w:p>
    <w:p w14:paraId="52F4EE34" w14:textId="4612D3D7" w:rsidR="00CC6B8F" w:rsidRPr="00224E06" w:rsidRDefault="00CC6B8F" w:rsidP="00F85EDD">
      <w:pPr>
        <w:pStyle w:val="PargrafodaLista"/>
        <w:numPr>
          <w:ilvl w:val="2"/>
          <w:numId w:val="40"/>
        </w:numPr>
        <w:spacing w:after="170"/>
        <w:ind w:left="0" w:firstLine="0"/>
        <w:jc w:val="both"/>
        <w:rPr>
          <w:rFonts w:ascii="Azo Sans Lt" w:hAnsi="Azo Sans Lt"/>
        </w:rPr>
      </w:pPr>
      <w:r w:rsidRPr="00224E06">
        <w:rPr>
          <w:rFonts w:ascii="Azo Sans Lt" w:hAnsi="Azo Sans Lt"/>
        </w:rPr>
        <w:t>- Ensejar o retardamento da execução do objeto</w:t>
      </w:r>
      <w:r w:rsidR="005E4FD0" w:rsidRPr="00224E06">
        <w:rPr>
          <w:rFonts w:ascii="Azo Sans Lt" w:hAnsi="Azo Sans Lt"/>
        </w:rPr>
        <w:t xml:space="preserve"> do contrato</w:t>
      </w:r>
      <w:r w:rsidRPr="00224E06">
        <w:rPr>
          <w:rFonts w:ascii="Azo Sans Lt" w:hAnsi="Azo Sans Lt"/>
        </w:rPr>
        <w:t>;</w:t>
      </w:r>
    </w:p>
    <w:p w14:paraId="19631244" w14:textId="340AB8B6" w:rsidR="00CC6B8F" w:rsidRPr="00224E06" w:rsidRDefault="00CC6B8F" w:rsidP="00F85EDD">
      <w:pPr>
        <w:pStyle w:val="PargrafodaLista"/>
        <w:numPr>
          <w:ilvl w:val="2"/>
          <w:numId w:val="40"/>
        </w:numPr>
        <w:spacing w:after="113"/>
        <w:ind w:left="0" w:firstLine="0"/>
        <w:jc w:val="both"/>
        <w:rPr>
          <w:rFonts w:ascii="Azo Sans Lt" w:hAnsi="Azo Sans Lt"/>
        </w:rPr>
      </w:pPr>
      <w:r w:rsidRPr="00224E06">
        <w:rPr>
          <w:rFonts w:ascii="Azo Sans Lt" w:hAnsi="Azo Sans Lt"/>
        </w:rPr>
        <w:t>- Não mantiver a proposta;</w:t>
      </w:r>
    </w:p>
    <w:p w14:paraId="08C07839" w14:textId="5AE0AE0A" w:rsidR="00CC6B8F" w:rsidRPr="00224E06" w:rsidRDefault="00CC6B8F" w:rsidP="00F85EDD">
      <w:pPr>
        <w:pStyle w:val="PargrafodaLista"/>
        <w:numPr>
          <w:ilvl w:val="2"/>
          <w:numId w:val="40"/>
        </w:numPr>
        <w:spacing w:after="170"/>
        <w:ind w:left="0" w:firstLine="0"/>
        <w:jc w:val="both"/>
        <w:rPr>
          <w:rFonts w:ascii="Azo Sans Lt" w:hAnsi="Azo Sans Lt"/>
        </w:rPr>
      </w:pPr>
      <w:r w:rsidRPr="00224E06">
        <w:rPr>
          <w:rFonts w:ascii="Azo Sans Lt" w:hAnsi="Azo Sans Lt"/>
        </w:rPr>
        <w:t>- Cometer fraude fiscal;</w:t>
      </w:r>
    </w:p>
    <w:p w14:paraId="5AD0DB0D" w14:textId="0BCB6083" w:rsidR="00CC6B8F" w:rsidRPr="00224E06" w:rsidRDefault="00CC6B8F" w:rsidP="00F85EDD">
      <w:pPr>
        <w:pStyle w:val="PargrafodaLista"/>
        <w:numPr>
          <w:ilvl w:val="2"/>
          <w:numId w:val="40"/>
        </w:numPr>
        <w:shd w:val="clear" w:color="auto" w:fill="FFFFFF"/>
        <w:spacing w:after="170"/>
        <w:ind w:left="0" w:firstLine="0"/>
        <w:jc w:val="both"/>
        <w:rPr>
          <w:rFonts w:ascii="Azo Sans Lt" w:hAnsi="Azo Sans Lt"/>
        </w:rPr>
      </w:pPr>
      <w:r w:rsidRPr="00224E06">
        <w:rPr>
          <w:rFonts w:ascii="Azo Sans Lt" w:hAnsi="Azo Sans Lt"/>
          <w:color w:val="000000"/>
        </w:rPr>
        <w:t>- Comportar-se de modo inidôneo;</w:t>
      </w:r>
    </w:p>
    <w:p w14:paraId="09DF4DAC" w14:textId="6B0B32E3" w:rsidR="00CC6B8F" w:rsidRPr="00224E06" w:rsidRDefault="00CC6B8F" w:rsidP="00F85EDD">
      <w:pPr>
        <w:pStyle w:val="PargrafodaLista"/>
        <w:numPr>
          <w:ilvl w:val="1"/>
          <w:numId w:val="40"/>
        </w:numPr>
        <w:shd w:val="clear" w:color="auto" w:fill="FFFFFF"/>
        <w:tabs>
          <w:tab w:val="left" w:pos="0"/>
        </w:tabs>
        <w:spacing w:after="170"/>
        <w:ind w:left="0" w:firstLine="0"/>
        <w:jc w:val="both"/>
        <w:rPr>
          <w:rFonts w:ascii="Azo Sans Lt" w:hAnsi="Azo Sans Lt"/>
          <w:color w:val="000000"/>
        </w:rPr>
      </w:pPr>
      <w:r w:rsidRPr="00224E06">
        <w:rPr>
          <w:rFonts w:ascii="Azo Sans Lt" w:hAnsi="Azo Sans Lt"/>
        </w:rPr>
        <w:t>- Considera-se comportamento inidôneo, entre outros, a declaração falsa quanto às condições de participação, quanto ao enquadramento como M</w:t>
      </w:r>
      <w:r w:rsidR="00CB2B96">
        <w:rPr>
          <w:rFonts w:ascii="Azo Sans Lt" w:hAnsi="Azo Sans Lt"/>
        </w:rPr>
        <w:t>E</w:t>
      </w:r>
      <w:r w:rsidRPr="00224E06">
        <w:rPr>
          <w:rFonts w:ascii="Azo Sans Lt" w:hAnsi="Azo Sans Lt"/>
        </w:rPr>
        <w:t>/EPP, ou conluio, entre os licitantes, em qualquer momento da licitação, mesmo após o encerramento da fase de lances.</w:t>
      </w:r>
    </w:p>
    <w:p w14:paraId="6D6A129E" w14:textId="4BCB6964" w:rsidR="00F85EDD" w:rsidRPr="002B7DC7" w:rsidRDefault="00F85EDD" w:rsidP="00F85EDD">
      <w:pPr>
        <w:pStyle w:val="PargrafodaLista"/>
        <w:widowControl/>
        <w:numPr>
          <w:ilvl w:val="1"/>
          <w:numId w:val="40"/>
        </w:numPr>
        <w:tabs>
          <w:tab w:val="left" w:pos="426"/>
          <w:tab w:val="left" w:pos="851"/>
        </w:tabs>
        <w:autoSpaceDE/>
        <w:autoSpaceDN/>
        <w:spacing w:before="0" w:line="360" w:lineRule="auto"/>
        <w:ind w:left="0" w:right="2" w:firstLine="0"/>
        <w:jc w:val="both"/>
        <w:rPr>
          <w:rFonts w:ascii="Azo Sans Lt" w:hAnsi="Azo Sans Lt"/>
        </w:rPr>
      </w:pPr>
      <w:r>
        <w:rPr>
          <w:rFonts w:ascii="Azo Sans Lt" w:hAnsi="Azo Sans Lt"/>
        </w:rPr>
        <w:t xml:space="preserve"> - </w:t>
      </w:r>
      <w:r w:rsidRPr="002B7DC7">
        <w:rPr>
          <w:rFonts w:ascii="Azo Sans Lt" w:hAnsi="Azo Sans Lt"/>
        </w:rPr>
        <w:t xml:space="preserve">Pela inexecução total ou parcial do contrato a Administração poderá, garantida a prévia defesa, aplicar à empresa, observando a gravidade das faltas cometidas, as seguintes sanções:   </w:t>
      </w:r>
    </w:p>
    <w:p w14:paraId="1959392D" w14:textId="77777777" w:rsidR="00F85EDD" w:rsidRPr="002B7DC7" w:rsidRDefault="00F85EDD" w:rsidP="00F85EDD">
      <w:pPr>
        <w:pStyle w:val="PargrafodaLista"/>
        <w:widowControl/>
        <w:numPr>
          <w:ilvl w:val="2"/>
          <w:numId w:val="40"/>
        </w:numPr>
        <w:tabs>
          <w:tab w:val="left" w:pos="1134"/>
        </w:tabs>
        <w:autoSpaceDE/>
        <w:autoSpaceDN/>
        <w:spacing w:before="0" w:line="360" w:lineRule="auto"/>
        <w:ind w:left="0" w:right="2" w:firstLine="0"/>
        <w:jc w:val="both"/>
        <w:rPr>
          <w:rFonts w:ascii="Azo Sans Lt" w:hAnsi="Azo Sans Lt"/>
        </w:rPr>
      </w:pPr>
      <w:r w:rsidRPr="002B7DC7">
        <w:rPr>
          <w:rFonts w:ascii="Azo Sans Lt" w:hAnsi="Azo Sans Lt"/>
        </w:rPr>
        <w:t xml:space="preserve">- Advertência; </w:t>
      </w:r>
    </w:p>
    <w:p w14:paraId="0EF33DE8" w14:textId="77777777" w:rsidR="00F85EDD" w:rsidRPr="002B7DC7" w:rsidRDefault="00F85EDD" w:rsidP="00F85EDD">
      <w:pPr>
        <w:pStyle w:val="PargrafodaLista"/>
        <w:widowControl/>
        <w:numPr>
          <w:ilvl w:val="2"/>
          <w:numId w:val="40"/>
        </w:numPr>
        <w:tabs>
          <w:tab w:val="left" w:pos="1134"/>
        </w:tabs>
        <w:autoSpaceDE/>
        <w:autoSpaceDN/>
        <w:spacing w:before="0" w:line="360" w:lineRule="auto"/>
        <w:ind w:left="0" w:right="2" w:firstLine="0"/>
        <w:jc w:val="both"/>
        <w:rPr>
          <w:rFonts w:ascii="Azo Sans Lt" w:hAnsi="Azo Sans Lt"/>
        </w:rPr>
      </w:pPr>
      <w:r w:rsidRPr="002B7DC7">
        <w:rPr>
          <w:rFonts w:ascii="Azo Sans Lt" w:hAnsi="Azo Sans Lt"/>
        </w:rPr>
        <w:t>- Multa:</w:t>
      </w:r>
    </w:p>
    <w:p w14:paraId="249A967E" w14:textId="77777777" w:rsidR="00F85EDD" w:rsidRPr="002B7DC7" w:rsidRDefault="00F85EDD" w:rsidP="00F85EDD">
      <w:pPr>
        <w:pStyle w:val="PargrafodaLista"/>
        <w:widowControl/>
        <w:numPr>
          <w:ilvl w:val="3"/>
          <w:numId w:val="40"/>
        </w:numPr>
        <w:tabs>
          <w:tab w:val="left" w:pos="851"/>
        </w:tabs>
        <w:autoSpaceDE/>
        <w:autoSpaceDN/>
        <w:spacing w:before="0" w:line="360" w:lineRule="auto"/>
        <w:ind w:left="0" w:right="2" w:firstLine="0"/>
        <w:jc w:val="both"/>
        <w:rPr>
          <w:rFonts w:ascii="Azo Sans Lt" w:hAnsi="Azo Sans Lt"/>
        </w:rPr>
      </w:pPr>
      <w:r w:rsidRPr="002B7DC7">
        <w:rPr>
          <w:rFonts w:ascii="Azo Sans Lt" w:hAnsi="Azo Sans Lt"/>
        </w:rPr>
        <w:t xml:space="preserve">- compensatória no percentual de até 10% (dez por cento), calculada sobre o valor total do contrato, pela recusa em assiná-lo, no prazo máximo de 05 (cinco) dias úteis, após regularmente convocada, sem prejuízo da aplicação de outras sanções previstas; </w:t>
      </w:r>
    </w:p>
    <w:p w14:paraId="598C35DD" w14:textId="77777777" w:rsidR="00F85EDD" w:rsidRPr="002B7DC7" w:rsidRDefault="00F85EDD" w:rsidP="00F85EDD">
      <w:pPr>
        <w:pStyle w:val="PargrafodaLista"/>
        <w:widowControl/>
        <w:numPr>
          <w:ilvl w:val="3"/>
          <w:numId w:val="40"/>
        </w:numPr>
        <w:tabs>
          <w:tab w:val="left" w:pos="851"/>
        </w:tabs>
        <w:autoSpaceDE/>
        <w:autoSpaceDN/>
        <w:spacing w:before="0" w:line="360" w:lineRule="auto"/>
        <w:ind w:left="0" w:right="2" w:firstLine="0"/>
        <w:jc w:val="both"/>
        <w:rPr>
          <w:rFonts w:ascii="Azo Sans Lt" w:hAnsi="Azo Sans Lt"/>
        </w:rPr>
      </w:pPr>
      <w:r w:rsidRPr="002B7DC7">
        <w:rPr>
          <w:rFonts w:ascii="Azo Sans Lt" w:hAnsi="Azo Sans Lt"/>
        </w:rPr>
        <w:t xml:space="preserve">- compensatória no percentual de até 5% (cinco por cento) do valor da fatura correspondente ao mês em que foi constatada a falta; </w:t>
      </w:r>
    </w:p>
    <w:p w14:paraId="72FB542C" w14:textId="77777777" w:rsidR="00F85EDD" w:rsidRPr="002B7DC7" w:rsidRDefault="00F85EDD" w:rsidP="00F85EDD">
      <w:pPr>
        <w:pStyle w:val="PargrafodaLista"/>
        <w:widowControl/>
        <w:numPr>
          <w:ilvl w:val="3"/>
          <w:numId w:val="40"/>
        </w:numPr>
        <w:tabs>
          <w:tab w:val="left" w:pos="851"/>
        </w:tabs>
        <w:autoSpaceDE/>
        <w:autoSpaceDN/>
        <w:spacing w:before="0" w:line="360" w:lineRule="auto"/>
        <w:ind w:left="0" w:right="2" w:firstLine="0"/>
        <w:jc w:val="both"/>
        <w:rPr>
          <w:rFonts w:ascii="Azo Sans Lt" w:hAnsi="Azo Sans Lt"/>
        </w:rPr>
      </w:pPr>
      <w:r w:rsidRPr="002B7DC7">
        <w:rPr>
          <w:rFonts w:ascii="Azo Sans Lt" w:hAnsi="Azo Sans Lt"/>
        </w:rPr>
        <w:lastRenderedPageBreak/>
        <w:t>- moratória no percentual correspondente a 0,5% (meio por cento), calculada sobre o valor total do contrato, por dia de inadimplência, até o limite máximo de 10% (dez por cento), ou seja, por 20 (vinte) dias, o que poderá ensejar a rescisão do contrato;</w:t>
      </w:r>
    </w:p>
    <w:p w14:paraId="2ED9039D" w14:textId="77777777" w:rsidR="00F85EDD" w:rsidRPr="002B7DC7" w:rsidRDefault="00F85EDD" w:rsidP="00F85EDD">
      <w:pPr>
        <w:pStyle w:val="PargrafodaLista"/>
        <w:widowControl/>
        <w:numPr>
          <w:ilvl w:val="3"/>
          <w:numId w:val="40"/>
        </w:numPr>
        <w:tabs>
          <w:tab w:val="left" w:pos="851"/>
        </w:tabs>
        <w:autoSpaceDE/>
        <w:autoSpaceDN/>
        <w:spacing w:before="0" w:line="360" w:lineRule="auto"/>
        <w:ind w:left="0" w:right="2" w:firstLine="0"/>
        <w:jc w:val="both"/>
        <w:rPr>
          <w:rFonts w:ascii="Azo Sans Lt" w:hAnsi="Azo Sans Lt"/>
        </w:rPr>
      </w:pPr>
      <w:r w:rsidRPr="002B7DC7">
        <w:rPr>
          <w:rFonts w:ascii="Azo Sans Lt" w:hAnsi="Azo Sans Lt"/>
        </w:rPr>
        <w:t>- moratória no percentual de 10% (dez por cento), calculada sobre o valor total da contratação, pela inadimplência além do prazo acima, o que poderá ensejar a rescisão do contrato;</w:t>
      </w:r>
    </w:p>
    <w:p w14:paraId="566C599A" w14:textId="77777777" w:rsidR="00F85EDD" w:rsidRPr="002B7DC7" w:rsidRDefault="00F85EDD" w:rsidP="00F85EDD">
      <w:pPr>
        <w:pStyle w:val="PargrafodaLista"/>
        <w:widowControl/>
        <w:numPr>
          <w:ilvl w:val="3"/>
          <w:numId w:val="40"/>
        </w:numPr>
        <w:tabs>
          <w:tab w:val="left" w:pos="851"/>
        </w:tabs>
        <w:autoSpaceDE/>
        <w:autoSpaceDN/>
        <w:spacing w:before="0" w:line="360" w:lineRule="auto"/>
        <w:ind w:left="0" w:right="2" w:firstLine="0"/>
        <w:jc w:val="both"/>
        <w:rPr>
          <w:rFonts w:ascii="Azo Sans Lt" w:hAnsi="Azo Sans Lt"/>
        </w:rPr>
      </w:pPr>
      <w:r w:rsidRPr="002B7DC7">
        <w:rPr>
          <w:rFonts w:ascii="Azo Sans Lt" w:hAnsi="Azo Sans Lt"/>
        </w:rPr>
        <w:t>- Suspensão temporária de participação em licitação e impedimento de contratar com a Administração, por prazo não superior a 2 (dois) anos;</w:t>
      </w:r>
    </w:p>
    <w:p w14:paraId="15B6524C" w14:textId="77777777" w:rsidR="00F85EDD" w:rsidRPr="002B7DC7" w:rsidRDefault="00F85EDD" w:rsidP="00F85EDD">
      <w:pPr>
        <w:pStyle w:val="PargrafodaLista"/>
        <w:widowControl/>
        <w:numPr>
          <w:ilvl w:val="3"/>
          <w:numId w:val="40"/>
        </w:numPr>
        <w:tabs>
          <w:tab w:val="left" w:pos="851"/>
        </w:tabs>
        <w:autoSpaceDE/>
        <w:autoSpaceDN/>
        <w:spacing w:before="0" w:line="360" w:lineRule="auto"/>
        <w:ind w:left="0" w:right="2" w:firstLine="0"/>
        <w:jc w:val="both"/>
        <w:rPr>
          <w:rFonts w:ascii="Azo Sans Lt" w:hAnsi="Azo Sans Lt"/>
        </w:rPr>
      </w:pPr>
      <w:r w:rsidRPr="002B7DC7">
        <w:rPr>
          <w:rFonts w:ascii="Azo Sans Lt" w:hAnsi="Azo Sans Lt"/>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0E7FEFED" w14:textId="77777777" w:rsidR="00F85EDD" w:rsidRPr="002B7DC7" w:rsidRDefault="00F85EDD" w:rsidP="00F85EDD">
      <w:pPr>
        <w:pStyle w:val="PargrafodaLista"/>
        <w:widowControl/>
        <w:numPr>
          <w:ilvl w:val="1"/>
          <w:numId w:val="40"/>
        </w:numPr>
        <w:tabs>
          <w:tab w:val="left" w:pos="851"/>
        </w:tabs>
        <w:autoSpaceDE/>
        <w:autoSpaceDN/>
        <w:spacing w:before="0" w:line="360" w:lineRule="auto"/>
        <w:ind w:left="0" w:right="2" w:firstLine="0"/>
        <w:jc w:val="both"/>
        <w:rPr>
          <w:rFonts w:ascii="Azo Sans Lt" w:hAnsi="Azo Sans Lt"/>
        </w:rPr>
      </w:pPr>
      <w:r w:rsidRPr="002B7DC7">
        <w:rPr>
          <w:rFonts w:ascii="Azo Sans Lt" w:hAnsi="Azo Sans Lt"/>
        </w:rPr>
        <w:t>- As multas e outras sanções aplicadas só poderão ser relevadas, motivadamente e por conveniência administrativa, mediante ato da Administração, devidamente justificado;</w:t>
      </w:r>
    </w:p>
    <w:p w14:paraId="5D24010E" w14:textId="77777777" w:rsidR="00F85EDD" w:rsidRPr="002B7DC7" w:rsidRDefault="00F85EDD" w:rsidP="00F85EDD">
      <w:pPr>
        <w:pStyle w:val="PargrafodaLista"/>
        <w:widowControl/>
        <w:numPr>
          <w:ilvl w:val="1"/>
          <w:numId w:val="40"/>
        </w:numPr>
        <w:tabs>
          <w:tab w:val="left" w:pos="851"/>
        </w:tabs>
        <w:autoSpaceDE/>
        <w:autoSpaceDN/>
        <w:spacing w:before="0" w:line="360" w:lineRule="auto"/>
        <w:ind w:left="0" w:right="2" w:firstLine="0"/>
        <w:jc w:val="both"/>
        <w:rPr>
          <w:rFonts w:ascii="Azo Sans Lt" w:hAnsi="Azo Sans Lt"/>
        </w:rPr>
      </w:pPr>
      <w:r w:rsidRPr="002B7DC7">
        <w:rPr>
          <w:rFonts w:ascii="Azo Sans Lt" w:hAnsi="Azo Sans Lt"/>
        </w:rPr>
        <w:t xml:space="preserve">-  </w:t>
      </w:r>
      <w:bookmarkStart w:id="1" w:name="_Hlk110433298"/>
      <w:bookmarkStart w:id="2" w:name="_Hlk114740757"/>
      <w:r w:rsidRPr="002B7DC7">
        <w:rPr>
          <w:rFonts w:ascii="Azo Sans Lt" w:hAnsi="Azo Sans Lt"/>
        </w:rPr>
        <w:t xml:space="preserve">As sanções de advertência,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bookmarkEnd w:id="1"/>
    </w:p>
    <w:bookmarkEnd w:id="2"/>
    <w:p w14:paraId="49496B80" w14:textId="77777777" w:rsidR="00F85EDD" w:rsidRPr="002B7DC7" w:rsidRDefault="00F85EDD" w:rsidP="00F85EDD">
      <w:pPr>
        <w:pStyle w:val="PargrafodaLista"/>
        <w:widowControl/>
        <w:numPr>
          <w:ilvl w:val="1"/>
          <w:numId w:val="40"/>
        </w:numPr>
        <w:tabs>
          <w:tab w:val="left" w:pos="851"/>
        </w:tabs>
        <w:autoSpaceDE/>
        <w:autoSpaceDN/>
        <w:spacing w:before="0" w:line="360" w:lineRule="auto"/>
        <w:ind w:left="0" w:right="2" w:firstLine="0"/>
        <w:jc w:val="both"/>
        <w:rPr>
          <w:rFonts w:ascii="Azo Sans Lt" w:hAnsi="Azo Sans Lt"/>
        </w:rPr>
      </w:pPr>
      <w:r w:rsidRPr="002B7DC7">
        <w:rPr>
          <w:rFonts w:ascii="Azo Sans Lt" w:hAnsi="Azo Sans Lt"/>
        </w:rPr>
        <w:t>- A aplicação de quaisquer das penalidades previstas realizar-se–á em processo administrativo que assegurará o contraditório e a ampla defesa ao licitante/adjudicatário, observando-se o procedimento previsto na Lei n.º 8.666/93.</w:t>
      </w:r>
    </w:p>
    <w:p w14:paraId="32EB3BB1" w14:textId="52F4FFCC" w:rsidR="00763341" w:rsidRPr="00224E06" w:rsidRDefault="00763341"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DÉCIMA </w:t>
      </w:r>
      <w:r w:rsidR="00336874">
        <w:rPr>
          <w:rFonts w:ascii="Azo Sans Lt" w:hAnsi="Azo Sans Lt" w:cstheme="minorHAnsi"/>
          <w:sz w:val="22"/>
          <w:szCs w:val="22"/>
        </w:rPr>
        <w:t>TERCEIRA</w:t>
      </w:r>
      <w:r w:rsidR="001D32DF" w:rsidRPr="00224E06">
        <w:rPr>
          <w:rFonts w:ascii="Azo Sans Lt" w:hAnsi="Azo Sans Lt" w:cstheme="minorHAnsi"/>
          <w:sz w:val="22"/>
          <w:szCs w:val="22"/>
        </w:rPr>
        <w:t xml:space="preserve"> – RESCISÃO</w:t>
      </w:r>
    </w:p>
    <w:p w14:paraId="6B3864CD" w14:textId="6A128B6B" w:rsidR="001D32DF" w:rsidRPr="00336874" w:rsidRDefault="00CD30D8" w:rsidP="00F85EDD">
      <w:pPr>
        <w:pStyle w:val="PargrafodaLista"/>
        <w:widowControl/>
        <w:numPr>
          <w:ilvl w:val="1"/>
          <w:numId w:val="40"/>
        </w:numPr>
        <w:autoSpaceDE/>
        <w:autoSpaceDN/>
        <w:spacing w:before="120" w:after="120"/>
        <w:jc w:val="both"/>
        <w:rPr>
          <w:rFonts w:ascii="Azo Sans Lt" w:hAnsi="Azo Sans Lt" w:cstheme="minorHAnsi"/>
        </w:rPr>
      </w:pPr>
      <w:r w:rsidRPr="00336874">
        <w:rPr>
          <w:rFonts w:ascii="Azo Sans Lt" w:hAnsi="Azo Sans Lt" w:cstheme="minorHAnsi"/>
        </w:rPr>
        <w:t xml:space="preserve">- </w:t>
      </w:r>
      <w:r w:rsidR="001D32DF" w:rsidRPr="00336874">
        <w:rPr>
          <w:rFonts w:ascii="Azo Sans Lt" w:hAnsi="Azo Sans Lt" w:cstheme="minorHAnsi"/>
        </w:rPr>
        <w:t xml:space="preserve">O presente Termo de Contrato poderá ser rescindido: </w:t>
      </w:r>
    </w:p>
    <w:p w14:paraId="6D7FEA0E" w14:textId="148A4FD5" w:rsidR="001D32DF" w:rsidRPr="00224E06" w:rsidRDefault="00CD30D8" w:rsidP="00F85EDD">
      <w:pPr>
        <w:widowControl/>
        <w:numPr>
          <w:ilvl w:val="2"/>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473256B2" w:rsidR="001D32DF" w:rsidRPr="00224E06" w:rsidRDefault="00CD30D8" w:rsidP="00F85EDD">
      <w:pPr>
        <w:widowControl/>
        <w:numPr>
          <w:ilvl w:val="2"/>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amigavelmente, nos termos do art. 79, inciso II, da Lei nº 8.666, de 1993.</w:t>
      </w:r>
    </w:p>
    <w:p w14:paraId="2BBD002B" w14:textId="127442BE"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Os casos de rescisão contratual serão formalmente motivados, assegurando-se à CONTRATADA o direito à prévia e ampla defesa.</w:t>
      </w:r>
    </w:p>
    <w:p w14:paraId="0CBC2F11" w14:textId="26EC3F2C"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lastRenderedPageBreak/>
        <w:t xml:space="preserve">- </w:t>
      </w:r>
      <w:r w:rsidR="001D32DF" w:rsidRPr="00224E06">
        <w:rPr>
          <w:rFonts w:ascii="Azo Sans Lt" w:hAnsi="Azo Sans Lt" w:cstheme="minorHAnsi"/>
        </w:rPr>
        <w:t>A CONTRATADA reconhece os direitos da CONTRATANTE em caso de rescisão administrativa prevista no art. 77 da Lei nº 8.666, de 1993.</w:t>
      </w:r>
    </w:p>
    <w:p w14:paraId="2A66508E" w14:textId="4C4B539F"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O termo de rescisão será precedido de Relatório indicativo dos seguintes aspectos, conforme o caso:</w:t>
      </w:r>
    </w:p>
    <w:p w14:paraId="322D25F6" w14:textId="5978EAA7" w:rsidR="001D32DF" w:rsidRPr="00224E06" w:rsidRDefault="00CD30D8" w:rsidP="00F85EDD">
      <w:pPr>
        <w:widowControl/>
        <w:numPr>
          <w:ilvl w:val="2"/>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Balanço dos eventos contratuais já cumpridos ou parcialmente cumpridos;</w:t>
      </w:r>
    </w:p>
    <w:p w14:paraId="0916280F" w14:textId="30F43C73" w:rsidR="001D32DF" w:rsidRPr="00224E06" w:rsidRDefault="00CD30D8" w:rsidP="00F85EDD">
      <w:pPr>
        <w:widowControl/>
        <w:numPr>
          <w:ilvl w:val="2"/>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Relação dos pagamentos já efetuados e ainda devidos;</w:t>
      </w:r>
    </w:p>
    <w:p w14:paraId="320B8B30" w14:textId="71281198" w:rsidR="001D32DF" w:rsidRPr="00224E06" w:rsidRDefault="00CD30D8" w:rsidP="00F85EDD">
      <w:pPr>
        <w:widowControl/>
        <w:numPr>
          <w:ilvl w:val="2"/>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Indenizações e multas.</w:t>
      </w:r>
    </w:p>
    <w:p w14:paraId="0D5AF7F3" w14:textId="3D979B63" w:rsidR="00763341" w:rsidRPr="00224E06" w:rsidRDefault="00763341"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DÉCIMA </w:t>
      </w:r>
      <w:r w:rsidR="00336874">
        <w:rPr>
          <w:rFonts w:ascii="Azo Sans Lt" w:hAnsi="Azo Sans Lt" w:cstheme="minorHAnsi"/>
          <w:sz w:val="22"/>
          <w:szCs w:val="22"/>
        </w:rPr>
        <w:t>QUARTA</w:t>
      </w:r>
      <w:r w:rsidR="001D32DF" w:rsidRPr="00224E06">
        <w:rPr>
          <w:rFonts w:ascii="Azo Sans Lt" w:hAnsi="Azo Sans Lt" w:cstheme="minorHAnsi"/>
          <w:sz w:val="22"/>
          <w:szCs w:val="22"/>
        </w:rPr>
        <w:t xml:space="preserve"> – VEDAÇÕES </w:t>
      </w:r>
    </w:p>
    <w:p w14:paraId="48E81DA2" w14:textId="58A27A40" w:rsidR="00EC6440"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 xml:space="preserve">É vedado à CONTRATADA interromper a execução dos serviços sob alegação de inadimplemento por parte da CONTRATANTE, salvo nos casos previstos em </w:t>
      </w:r>
      <w:r w:rsidR="00336874">
        <w:rPr>
          <w:rFonts w:ascii="Azo Sans Lt" w:hAnsi="Azo Sans Lt" w:cstheme="minorHAnsi"/>
        </w:rPr>
        <w:t>L</w:t>
      </w:r>
      <w:r w:rsidR="001D32DF" w:rsidRPr="00224E06">
        <w:rPr>
          <w:rFonts w:ascii="Azo Sans Lt" w:hAnsi="Azo Sans Lt" w:cstheme="minorHAnsi"/>
        </w:rPr>
        <w:t>ei.</w:t>
      </w:r>
    </w:p>
    <w:p w14:paraId="044FCB60" w14:textId="1C1F7757" w:rsidR="00010323" w:rsidRPr="00224E06" w:rsidRDefault="00336874" w:rsidP="00F85EDD">
      <w:pPr>
        <w:pStyle w:val="PargrafodaLista"/>
        <w:numPr>
          <w:ilvl w:val="0"/>
          <w:numId w:val="40"/>
        </w:numPr>
        <w:rPr>
          <w:rFonts w:ascii="Azo Sans Lt" w:eastAsiaTheme="majorEastAsia" w:hAnsi="Azo Sans Lt" w:cstheme="minorHAnsi"/>
          <w:b/>
          <w:bCs/>
          <w:lang w:val="pt-BR" w:eastAsia="pt-BR"/>
        </w:rPr>
      </w:pPr>
      <w:r>
        <w:rPr>
          <w:rFonts w:ascii="Azo Sans Lt" w:eastAsiaTheme="majorEastAsia" w:hAnsi="Azo Sans Lt" w:cstheme="minorHAnsi"/>
          <w:b/>
          <w:bCs/>
          <w:lang w:val="pt-BR" w:eastAsia="pt-BR"/>
        </w:rPr>
        <w:t xml:space="preserve">- </w:t>
      </w:r>
      <w:r w:rsidR="00010323" w:rsidRPr="00224E06">
        <w:rPr>
          <w:rFonts w:ascii="Azo Sans Lt" w:eastAsiaTheme="majorEastAsia" w:hAnsi="Azo Sans Lt" w:cstheme="minorHAnsi"/>
          <w:b/>
          <w:bCs/>
          <w:lang w:val="pt-BR" w:eastAsia="pt-BR"/>
        </w:rPr>
        <w:t xml:space="preserve">CLÁUSULA DÉCIMA </w:t>
      </w:r>
      <w:r>
        <w:rPr>
          <w:rFonts w:ascii="Azo Sans Lt" w:eastAsiaTheme="majorEastAsia" w:hAnsi="Azo Sans Lt" w:cstheme="minorHAnsi"/>
          <w:b/>
          <w:bCs/>
          <w:lang w:val="pt-BR" w:eastAsia="pt-BR"/>
        </w:rPr>
        <w:t>QUINTA</w:t>
      </w:r>
      <w:r w:rsidR="00010323" w:rsidRPr="00224E06">
        <w:rPr>
          <w:rFonts w:ascii="Azo Sans Lt" w:eastAsiaTheme="majorEastAsia" w:hAnsi="Azo Sans Lt" w:cstheme="minorHAnsi"/>
          <w:b/>
          <w:bCs/>
          <w:lang w:val="pt-BR" w:eastAsia="pt-BR"/>
        </w:rPr>
        <w:t xml:space="preserve"> – ALTERAÇÃO SUBJETIVA</w:t>
      </w:r>
    </w:p>
    <w:p w14:paraId="23DC6AA3" w14:textId="12DD3CC7" w:rsidR="00010323"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837319" w:rsidRPr="00224E06">
        <w:rPr>
          <w:rFonts w:ascii="Azo Sans Lt" w:hAnsi="Azo Sans Lt" w:cstheme="minorHAnsi"/>
        </w:rPr>
        <w:t xml:space="preserve">É admissível a fusão, cisão ou incorporação da Contratada com/em outra pessoa jurídica, desde que seja observada por esta nova pessoa jurídica todos os requisitos de habilitação exigidos, sejam mantidas as demais cláusulas e condições contratadas, não haja prejuízo à execução do </w:t>
      </w:r>
      <w:r w:rsidR="00224E06" w:rsidRPr="00224E06">
        <w:rPr>
          <w:rFonts w:ascii="Azo Sans Lt" w:hAnsi="Azo Sans Lt" w:cstheme="minorHAnsi"/>
        </w:rPr>
        <w:t>serviço</w:t>
      </w:r>
      <w:r w:rsidR="00837319" w:rsidRPr="00224E06">
        <w:rPr>
          <w:rFonts w:ascii="Azo Sans Lt" w:hAnsi="Azo Sans Lt" w:cstheme="minorHAnsi"/>
        </w:rPr>
        <w:t xml:space="preserve"> pactuado e haja a anuência expressa da Administração.</w:t>
      </w:r>
    </w:p>
    <w:p w14:paraId="49EC4A23" w14:textId="5F0CA388" w:rsidR="00837319" w:rsidRPr="00224E06" w:rsidRDefault="00336874" w:rsidP="00F85EDD">
      <w:pPr>
        <w:pStyle w:val="Nivel01"/>
        <w:numPr>
          <w:ilvl w:val="0"/>
          <w:numId w:val="40"/>
        </w:numPr>
        <w:rPr>
          <w:rFonts w:ascii="Azo Sans Lt" w:hAnsi="Azo Sans Lt" w:cstheme="minorHAnsi"/>
          <w:sz w:val="22"/>
          <w:szCs w:val="22"/>
        </w:rPr>
      </w:pPr>
      <w:bookmarkStart w:id="3" w:name="_Hlk102642670"/>
      <w:r>
        <w:rPr>
          <w:rFonts w:ascii="Azo Sans Lt" w:hAnsi="Azo Sans Lt" w:cstheme="minorHAnsi"/>
          <w:sz w:val="22"/>
          <w:szCs w:val="22"/>
          <w:lang w:val="pt-PT"/>
        </w:rPr>
        <w:t xml:space="preserve">- </w:t>
      </w:r>
      <w:r w:rsidR="00837319" w:rsidRPr="00224E06">
        <w:rPr>
          <w:rFonts w:ascii="Azo Sans Lt" w:hAnsi="Azo Sans Lt" w:cstheme="minorHAnsi"/>
          <w:sz w:val="22"/>
          <w:szCs w:val="22"/>
          <w:lang w:val="pt-PT"/>
        </w:rPr>
        <w:t xml:space="preserve">CLÁUSULA DÉCIMA </w:t>
      </w:r>
      <w:r>
        <w:rPr>
          <w:rFonts w:ascii="Azo Sans Lt" w:hAnsi="Azo Sans Lt" w:cstheme="minorHAnsi"/>
          <w:sz w:val="22"/>
          <w:szCs w:val="22"/>
          <w:lang w:val="pt-PT"/>
        </w:rPr>
        <w:t>SEXTA</w:t>
      </w:r>
      <w:r w:rsidR="00837319" w:rsidRPr="00224E06">
        <w:rPr>
          <w:rFonts w:ascii="Azo Sans Lt" w:hAnsi="Azo Sans Lt" w:cstheme="minorHAnsi"/>
          <w:sz w:val="22"/>
          <w:szCs w:val="22"/>
          <w:lang w:val="pt-PT"/>
        </w:rPr>
        <w:t xml:space="preserve"> - MEDIDAS ACAUTELADORAS</w:t>
      </w:r>
    </w:p>
    <w:p w14:paraId="360CE7CF" w14:textId="1893B010" w:rsidR="00837319"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837319" w:rsidRPr="00224E06">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194F163D" w:rsidR="00837319" w:rsidRPr="00224E06" w:rsidRDefault="00837319"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lang w:val="pt-PT"/>
        </w:rPr>
        <w:t xml:space="preserve">CLÁUSULA DÉCIMA </w:t>
      </w:r>
      <w:r w:rsidR="005A303B">
        <w:rPr>
          <w:rFonts w:ascii="Azo Sans Lt" w:hAnsi="Azo Sans Lt" w:cstheme="minorHAnsi"/>
          <w:sz w:val="22"/>
          <w:szCs w:val="22"/>
          <w:lang w:val="pt-PT"/>
        </w:rPr>
        <w:t>SÉTIMA</w:t>
      </w:r>
      <w:r w:rsidRPr="00224E06">
        <w:rPr>
          <w:rFonts w:ascii="Azo Sans Lt" w:hAnsi="Azo Sans Lt" w:cstheme="minorHAnsi"/>
          <w:sz w:val="22"/>
          <w:szCs w:val="22"/>
          <w:lang w:val="pt-PT"/>
        </w:rPr>
        <w:t xml:space="preserve"> –  SUBCONTRATAÇÃO</w:t>
      </w:r>
    </w:p>
    <w:p w14:paraId="564766C7" w14:textId="4746D744" w:rsidR="00837319" w:rsidRPr="005A303B" w:rsidRDefault="00CD30D8" w:rsidP="00F85EDD">
      <w:pPr>
        <w:pStyle w:val="PargrafodaLista"/>
        <w:widowControl/>
        <w:numPr>
          <w:ilvl w:val="1"/>
          <w:numId w:val="40"/>
        </w:numPr>
        <w:autoSpaceDE/>
        <w:autoSpaceDN/>
        <w:spacing w:before="120" w:after="120"/>
        <w:jc w:val="both"/>
        <w:rPr>
          <w:rFonts w:ascii="Azo Sans Lt" w:hAnsi="Azo Sans Lt" w:cstheme="minorHAnsi"/>
        </w:rPr>
      </w:pPr>
      <w:r w:rsidRPr="005A303B">
        <w:rPr>
          <w:rFonts w:ascii="Azo Sans Lt" w:hAnsi="Azo Sans Lt" w:cstheme="minorHAnsi"/>
          <w:lang w:val="pt-BR"/>
        </w:rPr>
        <w:t xml:space="preserve">- </w:t>
      </w:r>
      <w:r w:rsidR="00837319" w:rsidRPr="005A303B">
        <w:rPr>
          <w:rFonts w:ascii="Azo Sans Lt" w:hAnsi="Azo Sans Lt" w:cstheme="minorHAnsi"/>
          <w:lang w:val="pt-BR"/>
        </w:rPr>
        <w:t>Não será admitida a subcontratação do objeto</w:t>
      </w:r>
      <w:r w:rsidR="00224E06" w:rsidRPr="005A303B">
        <w:rPr>
          <w:rFonts w:ascii="Azo Sans Lt" w:hAnsi="Azo Sans Lt" w:cstheme="minorHAnsi"/>
          <w:lang w:val="pt-BR"/>
        </w:rPr>
        <w:t xml:space="preserve"> da presente licitação</w:t>
      </w:r>
      <w:r w:rsidR="00837319" w:rsidRPr="005A303B">
        <w:rPr>
          <w:rFonts w:ascii="Azo Sans Lt" w:hAnsi="Azo Sans Lt" w:cstheme="minorHAnsi"/>
          <w:lang w:val="pt-BR"/>
        </w:rPr>
        <w:t>.</w:t>
      </w:r>
    </w:p>
    <w:p w14:paraId="7E3E88D4" w14:textId="50593600" w:rsidR="00763341" w:rsidRPr="00224E06" w:rsidRDefault="00763341"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t xml:space="preserve">- </w:t>
      </w:r>
      <w:bookmarkStart w:id="4" w:name="_Hlk102642787"/>
      <w:r w:rsidR="001D32DF" w:rsidRPr="00224E06">
        <w:rPr>
          <w:rFonts w:ascii="Azo Sans Lt" w:hAnsi="Azo Sans Lt" w:cstheme="minorHAnsi"/>
          <w:sz w:val="22"/>
          <w:szCs w:val="22"/>
        </w:rPr>
        <w:t xml:space="preserve">CLÁUSULA DÉCIMA </w:t>
      </w:r>
      <w:r w:rsidR="005A303B">
        <w:rPr>
          <w:rFonts w:ascii="Azo Sans Lt" w:hAnsi="Azo Sans Lt" w:cstheme="minorHAnsi"/>
          <w:sz w:val="22"/>
          <w:szCs w:val="22"/>
        </w:rPr>
        <w:t>OITAVA</w:t>
      </w:r>
      <w:r w:rsidR="001D32DF" w:rsidRPr="00224E06">
        <w:rPr>
          <w:rFonts w:ascii="Azo Sans Lt" w:hAnsi="Azo Sans Lt" w:cstheme="minorHAnsi"/>
          <w:sz w:val="22"/>
          <w:szCs w:val="22"/>
        </w:rPr>
        <w:t xml:space="preserve"> </w:t>
      </w:r>
      <w:bookmarkEnd w:id="4"/>
      <w:r w:rsidR="001D32DF" w:rsidRPr="00224E06">
        <w:rPr>
          <w:rFonts w:ascii="Azo Sans Lt" w:hAnsi="Azo Sans Lt" w:cstheme="minorHAnsi"/>
          <w:sz w:val="22"/>
          <w:szCs w:val="22"/>
        </w:rPr>
        <w:t>– ALTERAÇÕES</w:t>
      </w:r>
    </w:p>
    <w:bookmarkEnd w:id="3"/>
    <w:p w14:paraId="4A2117CD" w14:textId="3883E11C"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Eventuais alterações contratuais reger-se-ão pela disciplina do art. 65 da Lei nº 8.666, de 1993.</w:t>
      </w:r>
    </w:p>
    <w:p w14:paraId="729AF0D5" w14:textId="118D2256"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19EBFA23"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18EDBEF4" w:rsidR="000F2826" w:rsidRPr="00224E06" w:rsidRDefault="000F2826"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w:t>
      </w:r>
      <w:r w:rsidR="005A303B">
        <w:rPr>
          <w:rFonts w:ascii="Azo Sans Lt" w:hAnsi="Azo Sans Lt" w:cstheme="minorHAnsi"/>
          <w:sz w:val="22"/>
          <w:szCs w:val="22"/>
        </w:rPr>
        <w:t>DÉCIMA NONA</w:t>
      </w:r>
      <w:r w:rsidR="001D32DF" w:rsidRPr="00224E06">
        <w:rPr>
          <w:rFonts w:ascii="Azo Sans Lt" w:hAnsi="Azo Sans Lt" w:cstheme="minorHAnsi"/>
          <w:sz w:val="22"/>
          <w:szCs w:val="22"/>
        </w:rPr>
        <w:t xml:space="preserve"> - DOS CASOS OMISSOS.</w:t>
      </w:r>
    </w:p>
    <w:p w14:paraId="3B35482C" w14:textId="4B0B2E2E"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2569B94C" w:rsidR="000F2826" w:rsidRPr="00224E06" w:rsidRDefault="000F2826"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lastRenderedPageBreak/>
        <w:t xml:space="preserve">- </w:t>
      </w:r>
      <w:bookmarkStart w:id="5" w:name="_Hlk102642866"/>
      <w:r w:rsidR="001D32DF" w:rsidRPr="00224E06">
        <w:rPr>
          <w:rFonts w:ascii="Azo Sans Lt" w:hAnsi="Azo Sans Lt" w:cstheme="minorHAnsi"/>
          <w:sz w:val="22"/>
          <w:szCs w:val="22"/>
        </w:rPr>
        <w:t xml:space="preserve">CLÁUSULA </w:t>
      </w:r>
      <w:r w:rsidR="00CD30D8" w:rsidRPr="00224E06">
        <w:rPr>
          <w:rFonts w:ascii="Azo Sans Lt" w:hAnsi="Azo Sans Lt" w:cstheme="minorHAnsi"/>
          <w:sz w:val="22"/>
          <w:szCs w:val="22"/>
        </w:rPr>
        <w:t>VIGÉSIMA</w:t>
      </w:r>
      <w:r w:rsidR="005A303B">
        <w:rPr>
          <w:rFonts w:ascii="Azo Sans Lt" w:hAnsi="Azo Sans Lt" w:cstheme="minorHAnsi"/>
          <w:sz w:val="22"/>
          <w:szCs w:val="22"/>
        </w:rPr>
        <w:t xml:space="preserve"> </w:t>
      </w:r>
      <w:r w:rsidR="001D32DF" w:rsidRPr="00224E06">
        <w:rPr>
          <w:rFonts w:ascii="Azo Sans Lt" w:hAnsi="Azo Sans Lt" w:cstheme="minorHAnsi"/>
          <w:sz w:val="22"/>
          <w:szCs w:val="22"/>
        </w:rPr>
        <w:t>– PUBLICAÇÃO</w:t>
      </w:r>
      <w:bookmarkEnd w:id="5"/>
    </w:p>
    <w:p w14:paraId="5CFD7C79" w14:textId="7E249361" w:rsidR="001D32DF" w:rsidRPr="00224E06" w:rsidRDefault="005A303B" w:rsidP="00F85EDD">
      <w:pPr>
        <w:widowControl/>
        <w:numPr>
          <w:ilvl w:val="1"/>
          <w:numId w:val="40"/>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224E06">
        <w:rPr>
          <w:rFonts w:ascii="Azo Sans Lt" w:hAnsi="Azo Sans Lt" w:cstheme="minorHAnsi"/>
        </w:rPr>
        <w:t>Incumbirá à CONTRATANTE providenciar a publicação deste instrumento, por extrato, no Diário Oficial da União, no prazo previsto na Lei nº 8.666, de 1993.</w:t>
      </w:r>
    </w:p>
    <w:p w14:paraId="06D1B681" w14:textId="1AA9425D" w:rsidR="000F2826" w:rsidRPr="00224E06" w:rsidRDefault="000F2826"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w:t>
      </w:r>
      <w:r w:rsidR="00837319" w:rsidRPr="00224E06">
        <w:rPr>
          <w:rFonts w:ascii="Azo Sans Lt" w:hAnsi="Azo Sans Lt" w:cstheme="minorHAnsi"/>
          <w:sz w:val="22"/>
          <w:szCs w:val="22"/>
        </w:rPr>
        <w:t>VIGÉSIMA</w:t>
      </w:r>
      <w:r w:rsidR="001D32DF" w:rsidRPr="00224E06">
        <w:rPr>
          <w:rFonts w:ascii="Azo Sans Lt" w:hAnsi="Azo Sans Lt" w:cstheme="minorHAnsi"/>
          <w:sz w:val="22"/>
          <w:szCs w:val="22"/>
        </w:rPr>
        <w:t xml:space="preserve"> </w:t>
      </w:r>
      <w:r w:rsidR="005A303B">
        <w:rPr>
          <w:rFonts w:ascii="Azo Sans Lt" w:hAnsi="Azo Sans Lt" w:cstheme="minorHAnsi"/>
          <w:sz w:val="22"/>
          <w:szCs w:val="22"/>
        </w:rPr>
        <w:t>PRIMEIRA</w:t>
      </w:r>
      <w:r w:rsidR="00CD30D8" w:rsidRPr="00224E06">
        <w:rPr>
          <w:rFonts w:ascii="Azo Sans Lt" w:hAnsi="Azo Sans Lt" w:cstheme="minorHAnsi"/>
          <w:sz w:val="22"/>
          <w:szCs w:val="22"/>
        </w:rPr>
        <w:t xml:space="preserve"> </w:t>
      </w:r>
      <w:r w:rsidR="001D32DF" w:rsidRPr="00224E06">
        <w:rPr>
          <w:rFonts w:ascii="Azo Sans Lt" w:hAnsi="Azo Sans Lt" w:cstheme="minorHAnsi"/>
          <w:sz w:val="22"/>
          <w:szCs w:val="22"/>
        </w:rPr>
        <w:t>– FORO</w:t>
      </w:r>
    </w:p>
    <w:p w14:paraId="3B80006D" w14:textId="0EF032D6" w:rsidR="001D32DF" w:rsidRPr="00224E06" w:rsidRDefault="005A303B" w:rsidP="00F85EDD">
      <w:pPr>
        <w:widowControl/>
        <w:numPr>
          <w:ilvl w:val="1"/>
          <w:numId w:val="40"/>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224E06">
        <w:rPr>
          <w:rFonts w:ascii="Azo Sans Lt" w:hAnsi="Azo Sans Lt" w:cstheme="minorHAnsi"/>
        </w:rPr>
        <w:t xml:space="preserve">É eleito o Foro da </w:t>
      </w:r>
      <w:r w:rsidR="007168B3" w:rsidRPr="00224E06">
        <w:rPr>
          <w:rFonts w:ascii="Azo Sans Lt" w:hAnsi="Azo Sans Lt" w:cstheme="minorHAnsi"/>
        </w:rPr>
        <w:t>comarca de Nova Friburgo/RJ</w:t>
      </w:r>
      <w:r w:rsidR="001D32DF" w:rsidRPr="00224E06">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CB687F8" w:rsidR="001D32DF" w:rsidRDefault="005A303B" w:rsidP="00F85EDD">
      <w:pPr>
        <w:widowControl/>
        <w:numPr>
          <w:ilvl w:val="1"/>
          <w:numId w:val="40"/>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224E06">
        <w:rPr>
          <w:rFonts w:ascii="Azo Sans Lt" w:hAnsi="Azo Sans Lt" w:cstheme="minorHAnsi"/>
        </w:rPr>
        <w:t xml:space="preserve">Para firmeza e validade do pactuado, o presente Termo de Contrato foi lavrado em </w:t>
      </w:r>
      <w:r w:rsidR="00466BF6" w:rsidRPr="00224E06">
        <w:rPr>
          <w:rFonts w:ascii="Azo Sans Lt" w:hAnsi="Azo Sans Lt" w:cstheme="minorHAnsi"/>
        </w:rPr>
        <w:t>03</w:t>
      </w:r>
      <w:r w:rsidR="001D32DF" w:rsidRPr="00224E06">
        <w:rPr>
          <w:rFonts w:ascii="Azo Sans Lt" w:hAnsi="Azo Sans Lt" w:cstheme="minorHAnsi"/>
        </w:rPr>
        <w:t xml:space="preserve"> (</w:t>
      </w:r>
      <w:r w:rsidR="00466BF6" w:rsidRPr="00224E06">
        <w:rPr>
          <w:rFonts w:ascii="Azo Sans Lt" w:hAnsi="Azo Sans Lt" w:cstheme="minorHAnsi"/>
        </w:rPr>
        <w:t>três</w:t>
      </w:r>
      <w:r w:rsidR="001D32DF" w:rsidRPr="00224E06">
        <w:rPr>
          <w:rFonts w:ascii="Azo Sans Lt" w:hAnsi="Azo Sans Lt" w:cstheme="minorHAnsi"/>
        </w:rPr>
        <w:t xml:space="preserve">) vias de igual teor, que, depois de lido e achado em ordem, vai assinado pelos contraentes. </w:t>
      </w:r>
    </w:p>
    <w:p w14:paraId="118B2065" w14:textId="77777777" w:rsidR="00BB61A9" w:rsidRPr="00224E06" w:rsidRDefault="00BB61A9" w:rsidP="00BB61A9">
      <w:pPr>
        <w:widowControl/>
        <w:autoSpaceDE/>
        <w:autoSpaceDN/>
        <w:spacing w:before="120" w:after="120"/>
        <w:jc w:val="both"/>
        <w:rPr>
          <w:rFonts w:ascii="Azo Sans Lt" w:hAnsi="Azo Sans Lt" w:cstheme="minorHAnsi"/>
        </w:rPr>
      </w:pPr>
    </w:p>
    <w:p w14:paraId="01908919" w14:textId="21667A5E" w:rsidR="001D32DF" w:rsidRDefault="001D32DF" w:rsidP="001D32DF">
      <w:pPr>
        <w:spacing w:after="120" w:line="360" w:lineRule="auto"/>
        <w:ind w:right="-15"/>
        <w:jc w:val="both"/>
        <w:rPr>
          <w:rFonts w:ascii="Azo Sans Lt" w:hAnsi="Azo Sans Lt" w:cstheme="minorHAnsi"/>
        </w:rPr>
      </w:pPr>
      <w:r w:rsidRPr="00224E06">
        <w:rPr>
          <w:rFonts w:ascii="Azo Sans Lt" w:hAnsi="Azo Sans Lt" w:cstheme="minorHAnsi"/>
        </w:rPr>
        <w:t>..........................................,  .......... de.......................................... de 20</w:t>
      </w:r>
      <w:r w:rsidR="00CD30D8" w:rsidRPr="00224E06">
        <w:rPr>
          <w:rFonts w:ascii="Azo Sans Lt" w:hAnsi="Azo Sans Lt" w:cstheme="minorHAnsi"/>
        </w:rPr>
        <w:t>23.</w:t>
      </w:r>
    </w:p>
    <w:p w14:paraId="73711A0C" w14:textId="77777777" w:rsidR="00BB61A9" w:rsidRPr="00224E06" w:rsidRDefault="00BB61A9" w:rsidP="001D32DF">
      <w:pPr>
        <w:spacing w:after="120" w:line="360" w:lineRule="auto"/>
        <w:ind w:right="-15"/>
        <w:jc w:val="both"/>
        <w:rPr>
          <w:rFonts w:ascii="Azo Sans Lt" w:hAnsi="Azo Sans Lt" w:cstheme="minorHAnsi"/>
        </w:rPr>
      </w:pPr>
    </w:p>
    <w:p w14:paraId="0474FF7C" w14:textId="77777777" w:rsidR="001D32DF" w:rsidRPr="00224E06" w:rsidRDefault="001D32DF" w:rsidP="001D32DF">
      <w:pPr>
        <w:spacing w:after="120"/>
        <w:jc w:val="center"/>
        <w:rPr>
          <w:rFonts w:ascii="Azo Sans Lt" w:hAnsi="Azo Sans Lt" w:cstheme="minorHAnsi"/>
          <w:bCs/>
        </w:rPr>
      </w:pPr>
      <w:r w:rsidRPr="00224E06">
        <w:rPr>
          <w:rFonts w:ascii="Azo Sans Lt" w:hAnsi="Azo Sans Lt" w:cstheme="minorHAnsi"/>
          <w:bCs/>
        </w:rPr>
        <w:t>_________________________</w:t>
      </w:r>
    </w:p>
    <w:p w14:paraId="1779E7D1" w14:textId="151DBBE2" w:rsidR="001D32DF" w:rsidRPr="00224E06" w:rsidRDefault="001D32DF" w:rsidP="001D32DF">
      <w:pPr>
        <w:spacing w:after="120"/>
        <w:jc w:val="center"/>
        <w:rPr>
          <w:rFonts w:ascii="Azo Sans Lt" w:hAnsi="Azo Sans Lt" w:cstheme="minorHAnsi"/>
          <w:bCs/>
        </w:rPr>
      </w:pPr>
      <w:r w:rsidRPr="00224E06">
        <w:rPr>
          <w:rFonts w:ascii="Azo Sans Lt" w:hAnsi="Azo Sans Lt" w:cstheme="minorHAnsi"/>
          <w:bCs/>
        </w:rPr>
        <w:t>Responsável legal da CONTRATANTE</w:t>
      </w:r>
    </w:p>
    <w:p w14:paraId="30BD9C9A" w14:textId="55013D83" w:rsidR="000F2826" w:rsidRDefault="000F2826" w:rsidP="001D32DF">
      <w:pPr>
        <w:spacing w:after="120"/>
        <w:jc w:val="center"/>
        <w:rPr>
          <w:rFonts w:ascii="Azo Sans Lt" w:hAnsi="Azo Sans Lt" w:cstheme="minorHAnsi"/>
          <w:bCs/>
        </w:rPr>
      </w:pPr>
    </w:p>
    <w:p w14:paraId="2BA1ADDF" w14:textId="77777777" w:rsidR="00BB61A9" w:rsidRPr="00224E06" w:rsidRDefault="00BB61A9" w:rsidP="001D32DF">
      <w:pPr>
        <w:spacing w:after="120"/>
        <w:jc w:val="center"/>
        <w:rPr>
          <w:rFonts w:ascii="Azo Sans Lt" w:hAnsi="Azo Sans Lt" w:cstheme="minorHAnsi"/>
          <w:bCs/>
        </w:rPr>
      </w:pPr>
    </w:p>
    <w:p w14:paraId="3ABEFBC1" w14:textId="77777777" w:rsidR="001D32DF" w:rsidRPr="00224E06" w:rsidRDefault="001D32DF" w:rsidP="001D32DF">
      <w:pPr>
        <w:spacing w:after="120"/>
        <w:jc w:val="center"/>
        <w:rPr>
          <w:rFonts w:ascii="Azo Sans Lt" w:hAnsi="Azo Sans Lt" w:cstheme="minorHAnsi"/>
        </w:rPr>
      </w:pPr>
      <w:r w:rsidRPr="00224E06">
        <w:rPr>
          <w:rFonts w:ascii="Azo Sans Lt" w:hAnsi="Azo Sans Lt" w:cstheme="minorHAnsi"/>
        </w:rPr>
        <w:t>_________________________</w:t>
      </w:r>
    </w:p>
    <w:p w14:paraId="4BCCED7F" w14:textId="74981156" w:rsidR="001D32DF" w:rsidRDefault="001D32DF" w:rsidP="001D32DF">
      <w:pPr>
        <w:spacing w:after="120"/>
        <w:jc w:val="center"/>
        <w:rPr>
          <w:rFonts w:ascii="Azo Sans Lt" w:hAnsi="Azo Sans Lt" w:cstheme="minorHAnsi"/>
        </w:rPr>
      </w:pPr>
      <w:r w:rsidRPr="00224E06">
        <w:rPr>
          <w:rFonts w:ascii="Azo Sans Lt" w:hAnsi="Azo Sans Lt" w:cstheme="minorHAnsi"/>
        </w:rPr>
        <w:t>Responsável legal da CONTRATADA</w:t>
      </w:r>
    </w:p>
    <w:p w14:paraId="08DDFB78" w14:textId="4704DB5F" w:rsidR="00BB61A9" w:rsidRDefault="00BB61A9" w:rsidP="001D32DF">
      <w:pPr>
        <w:spacing w:after="120"/>
        <w:jc w:val="center"/>
        <w:rPr>
          <w:rFonts w:ascii="Azo Sans Lt" w:hAnsi="Azo Sans Lt" w:cstheme="minorHAnsi"/>
        </w:rPr>
      </w:pPr>
    </w:p>
    <w:p w14:paraId="2060AEDE" w14:textId="77777777" w:rsidR="00BB61A9" w:rsidRPr="00224E06" w:rsidRDefault="00BB61A9" w:rsidP="001D32DF">
      <w:pPr>
        <w:spacing w:after="120"/>
        <w:jc w:val="center"/>
        <w:rPr>
          <w:rFonts w:ascii="Azo Sans Lt" w:hAnsi="Azo Sans Lt" w:cstheme="minorHAnsi"/>
        </w:rPr>
      </w:pPr>
    </w:p>
    <w:p w14:paraId="5D57D0AF" w14:textId="77777777" w:rsidR="001F44F7" w:rsidRPr="00224E06" w:rsidRDefault="001F44F7" w:rsidP="001F44F7">
      <w:pPr>
        <w:spacing w:after="120"/>
        <w:jc w:val="both"/>
        <w:rPr>
          <w:rFonts w:ascii="Azo Sans Lt" w:hAnsi="Azo Sans Lt" w:cstheme="minorHAnsi"/>
        </w:rPr>
      </w:pPr>
      <w:r w:rsidRPr="00224E06">
        <w:rPr>
          <w:rFonts w:ascii="Azo Sans Lt" w:hAnsi="Azo Sans Lt" w:cstheme="minorHAnsi"/>
        </w:rPr>
        <w:t>TESTEMUNHAS:</w:t>
      </w:r>
    </w:p>
    <w:p w14:paraId="4276C61F" w14:textId="31F8F4D3" w:rsidR="007F7B13" w:rsidRPr="00224E06" w:rsidRDefault="007F7B13" w:rsidP="003C15BE">
      <w:pPr>
        <w:spacing w:after="120"/>
        <w:jc w:val="both"/>
        <w:rPr>
          <w:rFonts w:ascii="Azo Sans Lt" w:hAnsi="Azo Sans Lt" w:cstheme="minorHAnsi"/>
          <w:lang w:val="pt-BR"/>
        </w:rPr>
      </w:pPr>
    </w:p>
    <w:sectPr w:rsidR="007F7B13" w:rsidRPr="00224E06" w:rsidSect="007F5197">
      <w:headerReference w:type="default" r:id="rId8"/>
      <w:footerReference w:type="default" r:id="rId9"/>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E709D" w14:textId="77777777" w:rsidR="00AF59BD" w:rsidRDefault="00AF59BD">
      <w:r>
        <w:separator/>
      </w:r>
    </w:p>
  </w:endnote>
  <w:endnote w:type="continuationSeparator" w:id="0">
    <w:p w14:paraId="300E2379" w14:textId="77777777" w:rsidR="00AF59BD" w:rsidRDefault="00AF5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elawadee UI Semilight">
    <w:panose1 w:val="020B04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6E7FC" w14:textId="77777777" w:rsidR="00AF59BD" w:rsidRDefault="00AF59BD">
      <w:r>
        <w:separator/>
      </w:r>
    </w:p>
  </w:footnote>
  <w:footnote w:type="continuationSeparator" w:id="0">
    <w:p w14:paraId="61345943" w14:textId="77777777" w:rsidR="00AF59BD" w:rsidRDefault="00AF5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06833741" w:rsidR="009F2F85" w:rsidRPr="00EF5027" w:rsidRDefault="006D05B5" w:rsidP="00EF5027">
    <w:pPr>
      <w:suppressAutoHyphens/>
      <w:ind w:left="-426"/>
      <w:rPr>
        <w:rFonts w:ascii="Arial" w:hAnsi="Arial" w:cs="Arial"/>
        <w:sz w:val="16"/>
        <w:szCs w:val="18"/>
      </w:rPr>
    </w:pPr>
    <w:bookmarkStart w:id="6" w:name="_Hlk103076390"/>
    <w:r>
      <w:rPr>
        <w:noProof/>
      </w:rPr>
      <mc:AlternateContent>
        <mc:Choice Requires="wps">
          <w:drawing>
            <wp:anchor distT="0" distB="0" distL="114300" distR="114300" simplePos="0" relativeHeight="251659264" behindDoc="1" locked="0" layoutInCell="1" allowOverlap="1" wp14:anchorId="72EB7527" wp14:editId="179EEF58">
              <wp:simplePos x="0" y="0"/>
              <wp:positionH relativeFrom="column">
                <wp:posOffset>4001135</wp:posOffset>
              </wp:positionH>
              <wp:positionV relativeFrom="paragraph">
                <wp:posOffset>182245</wp:posOffset>
              </wp:positionV>
              <wp:extent cx="1876421" cy="408307"/>
              <wp:effectExtent l="0" t="0" r="9529" b="10793"/>
              <wp:wrapNone/>
              <wp:docPr id="1" name="Retângulo 3"/>
              <wp:cNvGraphicFramePr/>
              <a:graphic xmlns:a="http://schemas.openxmlformats.org/drawingml/2006/main">
                <a:graphicData uri="http://schemas.microsoft.com/office/word/2010/wordprocessingShape">
                  <wps:wsp>
                    <wps:cNvSpPr/>
                    <wps:spPr>
                      <a:xfrm>
                        <a:off x="0" y="0"/>
                        <a:ext cx="1876421" cy="408307"/>
                      </a:xfrm>
                      <a:prstGeom prst="rect">
                        <a:avLst/>
                      </a:prstGeom>
                      <a:solidFill>
                        <a:srgbClr val="FFFFFF"/>
                      </a:solidFill>
                      <a:ln w="9363" cap="flat">
                        <a:solidFill>
                          <a:srgbClr val="000000"/>
                        </a:solidFill>
                        <a:prstDash val="solid"/>
                        <a:round/>
                      </a:ln>
                    </wps:spPr>
                    <wps:txbx>
                      <w:txbxContent>
                        <w:p w14:paraId="40B38AD9" w14:textId="77777777" w:rsidR="006D05B5" w:rsidRDefault="006D05B5" w:rsidP="006D05B5">
                          <w:pPr>
                            <w:pStyle w:val="SemEspaamento"/>
                            <w:rPr>
                              <w:rFonts w:cs="Calibri"/>
                              <w:sz w:val="20"/>
                              <w:szCs w:val="20"/>
                            </w:rPr>
                          </w:pPr>
                          <w:r>
                            <w:rPr>
                              <w:rFonts w:cs="Calibri"/>
                              <w:sz w:val="20"/>
                              <w:szCs w:val="20"/>
                            </w:rPr>
                            <w:t>PROCESSO Nº: 33.206/2023</w:t>
                          </w:r>
                        </w:p>
                        <w:p w14:paraId="42E28132" w14:textId="77777777" w:rsidR="006D05B5" w:rsidRDefault="006D05B5" w:rsidP="006D05B5">
                          <w:pPr>
                            <w:pStyle w:val="SemEspaamento"/>
                          </w:pPr>
                          <w:r>
                            <w:rPr>
                              <w:rFonts w:cs="Calibri"/>
                              <w:sz w:val="20"/>
                              <w:szCs w:val="20"/>
                            </w:rPr>
                            <w:t xml:space="preserve">RUBRICA:______FOLHA:______ </w:t>
                          </w:r>
                        </w:p>
                      </w:txbxContent>
                    </wps:txbx>
                    <wps:bodyPr vert="horz" wrap="square" lIns="91440" tIns="45720" rIns="91440" bIns="45720" anchor="t" anchorCtr="0" compatLnSpc="0">
                      <a:noAutofit/>
                    </wps:bodyPr>
                  </wps:wsp>
                </a:graphicData>
              </a:graphic>
            </wp:anchor>
          </w:drawing>
        </mc:Choice>
        <mc:Fallback>
          <w:pict>
            <v:rect w14:anchorId="72EB7527" id="Retângulo 3" o:spid="_x0000_s1026" style="position:absolute;left:0;text-align:left;margin-left:315.05pt;margin-top:14.35pt;width:147.75pt;height:32.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rA66AEAAN4DAAAOAAAAZHJzL2Uyb0RvYy54bWysU12v0zAMfUfiP0R5Z+0+2HardVfoTkNI&#10;V3ClwQ/w0mStlCbBydaOX4+Tjm0XeEL0IbVj9/j42F099q1mJ4m+sabk41HOmTTCVo05lPzb1+27&#10;JWc+gKlAWyNLfpaeP67fvll1rpATW1tdSWQEYnzRuZLXIbgiy7yoZQt+ZJ00FFQWWwjk4iGrEDpC&#10;b3U2yfN51lmsHFohvafbzRDk64SvlBThi1JeBqZLTtxCOjGd+3hm6xUUBwRXN+JCA/6BRQuNoaJX&#10;qA0EYEds/oBqG4HWWxVGwraZVaoRMvVA3Yzz37rZ1eBk6oXE8e4qk/9/sOLzaedekGTonC88mbGL&#10;XmEb38SP9Ums81Us2Qcm6HK8XMxnkzFngmKzfDnNF1HN7Pa1Qx8+StuyaJQcaRhJIzg9+zCk/kqJ&#10;xbzVTbVttE4OHvZPGtkJaHDb9FzQX6Vpw7qSP0znU+IBtD9Kw1DkVZq/R8vT8ze0yGYDvh6qJoSY&#10;BgXao6kGxtpQjzetohX6fU/BaO5tdX4h1hKp4driD846Wq6S++9HQMmZ/mRoeg/j2SxuY3Jm7xcT&#10;cvA+sr+PgBEEVfLA2WA+hWGDaYUchGezcyKOJzI19sMxWNUkfW+MLpxpidKELgsft/TeT1m333L9&#10;EwAA//8DAFBLAwQUAAYACAAAACEAwxaB6uEAAAAJAQAADwAAAGRycy9kb3ducmV2LnhtbEyPwUrD&#10;QBCG74LvsIzgze42oTFJsykiKB4iaC2Ct20yTaLZ2ZDdtvHtHU96m2E+/vn+YjPbQZxw8r0jDcuF&#10;AoFUu6anVsPu7eEmBeGDocYMjlDDN3rYlJcXhckbd6ZXPG1DKziEfG40dCGMuZS+7tAav3AjEt8O&#10;brIm8Dq1spnMmcPtICOlEmlNT/yhMyPed1h/bY9Wg/l8foqr8JjJajdmH++rtHrpK62vr+a7NYiA&#10;c/iD4Vef1aFkp707UuPFoCGJ1ZJRDVF6C4KBLFolIPY8xApkWcj/DcofAAAA//8DAFBLAQItABQA&#10;BgAIAAAAIQC2gziS/gAAAOEBAAATAAAAAAAAAAAAAAAAAAAAAABbQ29udGVudF9UeXBlc10ueG1s&#10;UEsBAi0AFAAGAAgAAAAhADj9If/WAAAAlAEAAAsAAAAAAAAAAAAAAAAALwEAAF9yZWxzLy5yZWxz&#10;UEsBAi0AFAAGAAgAAAAhAAUSsDroAQAA3gMAAA4AAAAAAAAAAAAAAAAALgIAAGRycy9lMm9Eb2Mu&#10;eG1sUEsBAi0AFAAGAAgAAAAhAMMWgerhAAAACQEAAA8AAAAAAAAAAAAAAAAAQgQAAGRycy9kb3du&#10;cmV2LnhtbFBLBQYAAAAABAAEAPMAAABQBQAAAAA=&#10;" strokeweight=".26008mm">
              <v:stroke joinstyle="round"/>
              <v:textbox>
                <w:txbxContent>
                  <w:p w14:paraId="40B38AD9" w14:textId="77777777" w:rsidR="006D05B5" w:rsidRDefault="006D05B5" w:rsidP="006D05B5">
                    <w:pPr>
                      <w:pStyle w:val="SemEspaamento"/>
                      <w:rPr>
                        <w:rFonts w:cs="Calibri"/>
                        <w:sz w:val="20"/>
                        <w:szCs w:val="20"/>
                      </w:rPr>
                    </w:pPr>
                    <w:r>
                      <w:rPr>
                        <w:rFonts w:cs="Calibri"/>
                        <w:sz w:val="20"/>
                        <w:szCs w:val="20"/>
                      </w:rPr>
                      <w:t>PROCESSO Nº: 33.206/2023</w:t>
                    </w:r>
                  </w:p>
                  <w:p w14:paraId="42E28132" w14:textId="77777777" w:rsidR="006D05B5" w:rsidRDefault="006D05B5" w:rsidP="006D05B5">
                    <w:pPr>
                      <w:pStyle w:val="SemEspaamento"/>
                    </w:pPr>
                    <w:r>
                      <w:rPr>
                        <w:rFonts w:cs="Calibri"/>
                        <w:sz w:val="20"/>
                        <w:szCs w:val="20"/>
                      </w:rPr>
                      <w:t xml:space="preserve">RUBRICA:______FOLHA:______ </w:t>
                    </w:r>
                  </w:p>
                </w:txbxContent>
              </v:textbox>
            </v:rect>
          </w:pict>
        </mc:Fallback>
      </mc:AlternateContent>
    </w:r>
    <w:r w:rsidR="007F5197">
      <w:rPr>
        <w:rFonts w:ascii="Arial" w:hAnsi="Arial" w:cs="Arial"/>
        <w:noProof/>
        <w:sz w:val="16"/>
        <w:szCs w:val="18"/>
      </w:rPr>
      <w:drawing>
        <wp:inline distT="0" distB="0" distL="0" distR="0" wp14:anchorId="1D8963C9" wp14:editId="17194D34">
          <wp:extent cx="3708400" cy="93916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8400" cy="939165"/>
                  </a:xfrm>
                  <a:prstGeom prst="rect">
                    <a:avLst/>
                  </a:prstGeom>
                  <a:noFill/>
                </pic:spPr>
              </pic:pic>
            </a:graphicData>
          </a:graphic>
        </wp:inline>
      </w:drawing>
    </w:r>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4D87005"/>
    <w:multiLevelType w:val="multilevel"/>
    <w:tmpl w:val="735059BA"/>
    <w:lvl w:ilvl="0">
      <w:start w:val="11"/>
      <w:numFmt w:val="decimal"/>
      <w:lvlText w:val="%1"/>
      <w:lvlJc w:val="left"/>
      <w:pPr>
        <w:ind w:left="630" w:hanging="630"/>
      </w:pPr>
      <w:rPr>
        <w:rFonts w:cs="Courier New" w:hint="default"/>
      </w:rPr>
    </w:lvl>
    <w:lvl w:ilvl="1">
      <w:start w:val="1"/>
      <w:numFmt w:val="decimal"/>
      <w:lvlText w:val="%1.%2"/>
      <w:lvlJc w:val="left"/>
      <w:pPr>
        <w:ind w:left="630" w:hanging="630"/>
      </w:pPr>
      <w:rPr>
        <w:rFonts w:cs="Courier New" w:hint="default"/>
      </w:rPr>
    </w:lvl>
    <w:lvl w:ilvl="2">
      <w:start w:val="3"/>
      <w:numFmt w:val="decimal"/>
      <w:lvlText w:val="%1.%2.%3"/>
      <w:lvlJc w:val="left"/>
      <w:pPr>
        <w:ind w:left="720" w:hanging="720"/>
      </w:pPr>
      <w:rPr>
        <w:rFonts w:cs="Courier New" w:hint="default"/>
      </w:rPr>
    </w:lvl>
    <w:lvl w:ilvl="3">
      <w:start w:val="1"/>
      <w:numFmt w:val="decimal"/>
      <w:lvlText w:val="%1.%2.%3.%4"/>
      <w:lvlJc w:val="left"/>
      <w:pPr>
        <w:ind w:left="1080" w:hanging="1080"/>
      </w:pPr>
      <w:rPr>
        <w:rFonts w:cs="Courier New" w:hint="default"/>
      </w:rPr>
    </w:lvl>
    <w:lvl w:ilvl="4">
      <w:start w:val="1"/>
      <w:numFmt w:val="decimal"/>
      <w:lvlText w:val="%1.%2.%3.%4.%5"/>
      <w:lvlJc w:val="left"/>
      <w:pPr>
        <w:ind w:left="1080" w:hanging="1080"/>
      </w:pPr>
      <w:rPr>
        <w:rFonts w:cs="Courier New" w:hint="default"/>
      </w:rPr>
    </w:lvl>
    <w:lvl w:ilvl="5">
      <w:start w:val="1"/>
      <w:numFmt w:val="decimal"/>
      <w:lvlText w:val="%1.%2.%3.%4.%5.%6"/>
      <w:lvlJc w:val="left"/>
      <w:pPr>
        <w:ind w:left="1440" w:hanging="1440"/>
      </w:pPr>
      <w:rPr>
        <w:rFonts w:cs="Courier New" w:hint="default"/>
      </w:rPr>
    </w:lvl>
    <w:lvl w:ilvl="6">
      <w:start w:val="1"/>
      <w:numFmt w:val="decimal"/>
      <w:lvlText w:val="%1.%2.%3.%4.%5.%6.%7"/>
      <w:lvlJc w:val="left"/>
      <w:pPr>
        <w:ind w:left="1440" w:hanging="1440"/>
      </w:pPr>
      <w:rPr>
        <w:rFonts w:cs="Courier New" w:hint="default"/>
      </w:rPr>
    </w:lvl>
    <w:lvl w:ilvl="7">
      <w:start w:val="1"/>
      <w:numFmt w:val="decimal"/>
      <w:lvlText w:val="%1.%2.%3.%4.%5.%6.%7.%8"/>
      <w:lvlJc w:val="left"/>
      <w:pPr>
        <w:ind w:left="1800" w:hanging="1800"/>
      </w:pPr>
      <w:rPr>
        <w:rFonts w:cs="Courier New" w:hint="default"/>
      </w:rPr>
    </w:lvl>
    <w:lvl w:ilvl="8">
      <w:start w:val="1"/>
      <w:numFmt w:val="decimal"/>
      <w:lvlText w:val="%1.%2.%3.%4.%5.%6.%7.%8.%9"/>
      <w:lvlJc w:val="left"/>
      <w:pPr>
        <w:ind w:left="1800" w:hanging="1800"/>
      </w:pPr>
      <w:rPr>
        <w:rFonts w:cs="Courier New" w:hint="default"/>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2E773A4F"/>
    <w:multiLevelType w:val="multilevel"/>
    <w:tmpl w:val="4AFE6518"/>
    <w:lvl w:ilvl="0">
      <w:start w:val="12"/>
      <w:numFmt w:val="decimal"/>
      <w:lvlText w:val="%1"/>
      <w:lvlJc w:val="left"/>
      <w:pPr>
        <w:ind w:left="630" w:hanging="630"/>
      </w:pPr>
      <w:rPr>
        <w:rFonts w:hint="default"/>
      </w:rPr>
    </w:lvl>
    <w:lvl w:ilvl="1">
      <w:start w:val="2"/>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B5693D"/>
    <w:multiLevelType w:val="multilevel"/>
    <w:tmpl w:val="09FED568"/>
    <w:styleLink w:val="WWNum2"/>
    <w:lvl w:ilvl="0">
      <w:start w:val="1"/>
      <w:numFmt w:val="decimal"/>
      <w:lvlText w:val="%1."/>
      <w:lvlJc w:val="left"/>
      <w:pPr>
        <w:ind w:left="360" w:hanging="360"/>
      </w:pPr>
      <w:rPr>
        <w:rFonts w:ascii="Leelawadee UI Semilight" w:hAnsi="Leelawadee UI Semilight" w:cs="Courier New"/>
        <w:b/>
        <w:i w:val="0"/>
        <w:sz w:val="24"/>
        <w:szCs w:val="24"/>
      </w:rPr>
    </w:lvl>
    <w:lvl w:ilvl="1">
      <w:start w:val="1"/>
      <w:numFmt w:val="decimal"/>
      <w:lvlText w:val="%1.%2."/>
      <w:lvlJc w:val="left"/>
      <w:pPr>
        <w:ind w:left="858" w:hanging="432"/>
      </w:pPr>
      <w:rPr>
        <w:rFonts w:ascii="Leelawadee UI Semilight" w:hAnsi="Leelawadee UI Semilight" w:cs="Courier New"/>
        <w:b w:val="0"/>
        <w:bCs/>
        <w:i w:val="0"/>
        <w:sz w:val="24"/>
        <w:szCs w:val="24"/>
      </w:rPr>
    </w:lvl>
    <w:lvl w:ilvl="2">
      <w:start w:val="1"/>
      <w:numFmt w:val="decimal"/>
      <w:lvlText w:val="%1.%2.%3."/>
      <w:lvlJc w:val="left"/>
      <w:pPr>
        <w:ind w:left="1214" w:hanging="504"/>
      </w:pPr>
      <w:rPr>
        <w:rFonts w:ascii="Leelawadee UI Semilight" w:hAnsi="Leelawadee UI Semilight" w:cs="Courier New"/>
        <w:b/>
        <w:i w:val="0"/>
        <w:iCs w:val="0"/>
        <w:sz w:val="24"/>
        <w:szCs w:val="24"/>
      </w:rPr>
    </w:lvl>
    <w:lvl w:ilvl="3">
      <w:start w:val="1"/>
      <w:numFmt w:val="decimal"/>
      <w:lvlText w:val="%1.%2.%3.%4."/>
      <w:lvlJc w:val="left"/>
      <w:pPr>
        <w:ind w:left="1728" w:hanging="648"/>
      </w:pPr>
      <w:rPr>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39163471"/>
    <w:multiLevelType w:val="multilevel"/>
    <w:tmpl w:val="3E32846C"/>
    <w:lvl w:ilvl="0">
      <w:start w:val="1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0A0713"/>
    <w:multiLevelType w:val="multilevel"/>
    <w:tmpl w:val="491AC474"/>
    <w:lvl w:ilvl="0">
      <w:start w:val="1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E391435"/>
    <w:multiLevelType w:val="multilevel"/>
    <w:tmpl w:val="ED96166C"/>
    <w:lvl w:ilvl="0">
      <w:start w:val="18"/>
      <w:numFmt w:val="decimal"/>
      <w:lvlText w:val="%1"/>
      <w:lvlJc w:val="left"/>
      <w:pPr>
        <w:ind w:left="450" w:hanging="450"/>
      </w:pPr>
      <w:rPr>
        <w:rFonts w:hint="default"/>
      </w:rPr>
    </w:lvl>
    <w:lvl w:ilvl="1">
      <w:start w:val="1"/>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59BF502E"/>
    <w:multiLevelType w:val="multilevel"/>
    <w:tmpl w:val="5BDA0BDE"/>
    <w:lvl w:ilvl="0">
      <w:start w:val="12"/>
      <w:numFmt w:val="decimal"/>
      <w:lvlText w:val="%1"/>
      <w:lvlJc w:val="left"/>
      <w:pPr>
        <w:ind w:left="600" w:hanging="600"/>
      </w:pPr>
      <w:rPr>
        <w:rFonts w:cs="Courier New" w:hint="default"/>
        <w:sz w:val="24"/>
      </w:rPr>
    </w:lvl>
    <w:lvl w:ilvl="1">
      <w:start w:val="1"/>
      <w:numFmt w:val="decimal"/>
      <w:lvlText w:val="%1.%2"/>
      <w:lvlJc w:val="left"/>
      <w:pPr>
        <w:ind w:left="600" w:hanging="600"/>
      </w:pPr>
      <w:rPr>
        <w:rFonts w:cs="Courier New" w:hint="default"/>
        <w:sz w:val="24"/>
      </w:rPr>
    </w:lvl>
    <w:lvl w:ilvl="2">
      <w:start w:val="3"/>
      <w:numFmt w:val="decimal"/>
      <w:lvlText w:val="%1.%2.%3"/>
      <w:lvlJc w:val="left"/>
      <w:pPr>
        <w:ind w:left="720" w:hanging="720"/>
      </w:pPr>
      <w:rPr>
        <w:rFonts w:cs="Courier New" w:hint="default"/>
        <w:sz w:val="24"/>
      </w:rPr>
    </w:lvl>
    <w:lvl w:ilvl="3">
      <w:start w:val="1"/>
      <w:numFmt w:val="decimal"/>
      <w:lvlText w:val="%1.%2.%3.%4"/>
      <w:lvlJc w:val="left"/>
      <w:pPr>
        <w:ind w:left="720" w:hanging="720"/>
      </w:pPr>
      <w:rPr>
        <w:rFonts w:cs="Courier New" w:hint="default"/>
        <w:sz w:val="24"/>
      </w:rPr>
    </w:lvl>
    <w:lvl w:ilvl="4">
      <w:start w:val="1"/>
      <w:numFmt w:val="decimal"/>
      <w:lvlText w:val="%1.%2.%3.%4.%5"/>
      <w:lvlJc w:val="left"/>
      <w:pPr>
        <w:ind w:left="1080" w:hanging="1080"/>
      </w:pPr>
      <w:rPr>
        <w:rFonts w:cs="Courier New" w:hint="default"/>
        <w:sz w:val="24"/>
      </w:rPr>
    </w:lvl>
    <w:lvl w:ilvl="5">
      <w:start w:val="1"/>
      <w:numFmt w:val="decimal"/>
      <w:lvlText w:val="%1.%2.%3.%4.%5.%6"/>
      <w:lvlJc w:val="left"/>
      <w:pPr>
        <w:ind w:left="1080" w:hanging="1080"/>
      </w:pPr>
      <w:rPr>
        <w:rFonts w:cs="Courier New" w:hint="default"/>
        <w:sz w:val="24"/>
      </w:rPr>
    </w:lvl>
    <w:lvl w:ilvl="6">
      <w:start w:val="1"/>
      <w:numFmt w:val="decimal"/>
      <w:lvlText w:val="%1.%2.%3.%4.%5.%6.%7"/>
      <w:lvlJc w:val="left"/>
      <w:pPr>
        <w:ind w:left="1440" w:hanging="1440"/>
      </w:pPr>
      <w:rPr>
        <w:rFonts w:cs="Courier New" w:hint="default"/>
        <w:sz w:val="24"/>
      </w:rPr>
    </w:lvl>
    <w:lvl w:ilvl="7">
      <w:start w:val="1"/>
      <w:numFmt w:val="decimal"/>
      <w:lvlText w:val="%1.%2.%3.%4.%5.%6.%7.%8"/>
      <w:lvlJc w:val="left"/>
      <w:pPr>
        <w:ind w:left="1440" w:hanging="1440"/>
      </w:pPr>
      <w:rPr>
        <w:rFonts w:cs="Courier New" w:hint="default"/>
        <w:sz w:val="24"/>
      </w:rPr>
    </w:lvl>
    <w:lvl w:ilvl="8">
      <w:start w:val="1"/>
      <w:numFmt w:val="decimal"/>
      <w:lvlText w:val="%1.%2.%3.%4.%5.%6.%7.%8.%9"/>
      <w:lvlJc w:val="left"/>
      <w:pPr>
        <w:ind w:left="1440" w:hanging="1440"/>
      </w:pPr>
      <w:rPr>
        <w:rFonts w:cs="Courier New" w:hint="default"/>
        <w:sz w:val="24"/>
      </w:rPr>
    </w:lvl>
  </w:abstractNum>
  <w:abstractNum w:abstractNumId="24"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6C111A37"/>
    <w:multiLevelType w:val="multilevel"/>
    <w:tmpl w:val="C8F4DFA8"/>
    <w:lvl w:ilvl="0">
      <w:start w:val="12"/>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15:restartNumberingAfterBreak="0">
    <w:nsid w:val="7D5E5F8B"/>
    <w:multiLevelType w:val="hybridMultilevel"/>
    <w:tmpl w:val="BAF4DA7E"/>
    <w:lvl w:ilvl="0" w:tplc="E1F0410C">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FA23A8F"/>
    <w:multiLevelType w:val="multilevel"/>
    <w:tmpl w:val="5BCC068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6"/>
  </w:num>
  <w:num w:numId="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6"/>
  </w:num>
  <w:num w:numId="9">
    <w:abstractNumId w:val="26"/>
  </w:num>
  <w:num w:numId="10">
    <w:abstractNumId w:val="21"/>
  </w:num>
  <w:num w:numId="11">
    <w:abstractNumId w:val="22"/>
  </w:num>
  <w:num w:numId="12">
    <w:abstractNumId w:val="29"/>
  </w:num>
  <w:num w:numId="13">
    <w:abstractNumId w:val="16"/>
  </w:num>
  <w:num w:numId="14">
    <w:abstractNumId w:val="31"/>
  </w:num>
  <w:num w:numId="15">
    <w:abstractNumId w:val="4"/>
  </w:num>
  <w:num w:numId="16">
    <w:abstractNumId w:val="11"/>
  </w:num>
  <w:num w:numId="17">
    <w:abstractNumId w:val="7"/>
  </w:num>
  <w:num w:numId="18">
    <w:abstractNumId w:val="30"/>
  </w:num>
  <w:num w:numId="19">
    <w:abstractNumId w:val="6"/>
  </w:num>
  <w:num w:numId="20">
    <w:abstractNumId w:val="9"/>
  </w:num>
  <w:num w:numId="21">
    <w:abstractNumId w:val="27"/>
  </w:num>
  <w:num w:numId="22">
    <w:abstractNumId w:val="24"/>
  </w:num>
  <w:num w:numId="23">
    <w:abstractNumId w:val="5"/>
  </w:num>
  <w:num w:numId="24">
    <w:abstractNumId w:val="25"/>
  </w:num>
  <w:num w:numId="25">
    <w:abstractNumId w:val="19"/>
  </w:num>
  <w:num w:numId="26">
    <w:abstractNumId w:val="8"/>
  </w:num>
  <w:num w:numId="27">
    <w:abstractNumId w:val="10"/>
  </w:num>
  <w:num w:numId="28">
    <w:abstractNumId w:val="1"/>
  </w:num>
  <w:num w:numId="29">
    <w:abstractNumId w:val="1"/>
  </w:num>
  <w:num w:numId="30">
    <w:abstractNumId w:val="12"/>
  </w:num>
  <w:num w:numId="31">
    <w:abstractNumId w:val="15"/>
  </w:num>
  <w:num w:numId="32">
    <w:abstractNumId w:val="32"/>
  </w:num>
  <w:num w:numId="33">
    <w:abstractNumId w:val="33"/>
  </w:num>
  <w:num w:numId="34">
    <w:abstractNumId w:val="17"/>
  </w:num>
  <w:num w:numId="35">
    <w:abstractNumId w:val="23"/>
  </w:num>
  <w:num w:numId="36">
    <w:abstractNumId w:val="18"/>
  </w:num>
  <w:num w:numId="37">
    <w:abstractNumId w:val="20"/>
  </w:num>
  <w:num w:numId="38">
    <w:abstractNumId w:val="2"/>
  </w:num>
  <w:num w:numId="39">
    <w:abstractNumId w:val="28"/>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5376"/>
    <w:rsid w:val="00010323"/>
    <w:rsid w:val="00030B49"/>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26E27"/>
    <w:rsid w:val="001272CC"/>
    <w:rsid w:val="00165D70"/>
    <w:rsid w:val="00185DBF"/>
    <w:rsid w:val="001A0D41"/>
    <w:rsid w:val="001B5037"/>
    <w:rsid w:val="001D1890"/>
    <w:rsid w:val="001D32DF"/>
    <w:rsid w:val="001D4AC3"/>
    <w:rsid w:val="001E3568"/>
    <w:rsid w:val="001F44F7"/>
    <w:rsid w:val="00204C8A"/>
    <w:rsid w:val="00224E06"/>
    <w:rsid w:val="00227DC7"/>
    <w:rsid w:val="00243E36"/>
    <w:rsid w:val="002556A7"/>
    <w:rsid w:val="002663BD"/>
    <w:rsid w:val="0028199E"/>
    <w:rsid w:val="0028504B"/>
    <w:rsid w:val="002A7071"/>
    <w:rsid w:val="002C78EF"/>
    <w:rsid w:val="002F2CC8"/>
    <w:rsid w:val="00315221"/>
    <w:rsid w:val="00315F43"/>
    <w:rsid w:val="0032285B"/>
    <w:rsid w:val="00326DB2"/>
    <w:rsid w:val="00336874"/>
    <w:rsid w:val="003370B0"/>
    <w:rsid w:val="003465AA"/>
    <w:rsid w:val="00347799"/>
    <w:rsid w:val="0035743C"/>
    <w:rsid w:val="003578AC"/>
    <w:rsid w:val="00362346"/>
    <w:rsid w:val="00376730"/>
    <w:rsid w:val="00380F2F"/>
    <w:rsid w:val="00385663"/>
    <w:rsid w:val="00390F82"/>
    <w:rsid w:val="003920AB"/>
    <w:rsid w:val="00392DE5"/>
    <w:rsid w:val="0039504F"/>
    <w:rsid w:val="003A1163"/>
    <w:rsid w:val="003B4554"/>
    <w:rsid w:val="003B5284"/>
    <w:rsid w:val="003C14A5"/>
    <w:rsid w:val="003C15BE"/>
    <w:rsid w:val="00403108"/>
    <w:rsid w:val="0041063D"/>
    <w:rsid w:val="00413F35"/>
    <w:rsid w:val="00417717"/>
    <w:rsid w:val="00436587"/>
    <w:rsid w:val="00461F93"/>
    <w:rsid w:val="00466BF6"/>
    <w:rsid w:val="0047582C"/>
    <w:rsid w:val="00482E51"/>
    <w:rsid w:val="00486C57"/>
    <w:rsid w:val="00493030"/>
    <w:rsid w:val="004959AC"/>
    <w:rsid w:val="004A09DC"/>
    <w:rsid w:val="004B61AB"/>
    <w:rsid w:val="004E079B"/>
    <w:rsid w:val="004E221E"/>
    <w:rsid w:val="005241B8"/>
    <w:rsid w:val="005258A4"/>
    <w:rsid w:val="00543C6C"/>
    <w:rsid w:val="005466C3"/>
    <w:rsid w:val="005551F7"/>
    <w:rsid w:val="00563586"/>
    <w:rsid w:val="00584050"/>
    <w:rsid w:val="005909E2"/>
    <w:rsid w:val="005A303B"/>
    <w:rsid w:val="005B77ED"/>
    <w:rsid w:val="005C402B"/>
    <w:rsid w:val="005D7CC0"/>
    <w:rsid w:val="005E2922"/>
    <w:rsid w:val="005E4FD0"/>
    <w:rsid w:val="005F5E8D"/>
    <w:rsid w:val="005F6177"/>
    <w:rsid w:val="00604469"/>
    <w:rsid w:val="00617943"/>
    <w:rsid w:val="00617E05"/>
    <w:rsid w:val="00620E2E"/>
    <w:rsid w:val="006306EF"/>
    <w:rsid w:val="00637E49"/>
    <w:rsid w:val="00641674"/>
    <w:rsid w:val="00645026"/>
    <w:rsid w:val="006709DA"/>
    <w:rsid w:val="0067457F"/>
    <w:rsid w:val="00691421"/>
    <w:rsid w:val="00693CF0"/>
    <w:rsid w:val="006B62AB"/>
    <w:rsid w:val="006D05B5"/>
    <w:rsid w:val="006D6562"/>
    <w:rsid w:val="006E5958"/>
    <w:rsid w:val="007168B3"/>
    <w:rsid w:val="00725FDD"/>
    <w:rsid w:val="00735ADD"/>
    <w:rsid w:val="0075018C"/>
    <w:rsid w:val="00763341"/>
    <w:rsid w:val="00773AA0"/>
    <w:rsid w:val="007767C7"/>
    <w:rsid w:val="00785D66"/>
    <w:rsid w:val="0079421E"/>
    <w:rsid w:val="00794E0C"/>
    <w:rsid w:val="007C3763"/>
    <w:rsid w:val="007F1FE2"/>
    <w:rsid w:val="007F5197"/>
    <w:rsid w:val="007F7B13"/>
    <w:rsid w:val="00814BB1"/>
    <w:rsid w:val="008174ED"/>
    <w:rsid w:val="008311C9"/>
    <w:rsid w:val="00831574"/>
    <w:rsid w:val="00837319"/>
    <w:rsid w:val="008375B8"/>
    <w:rsid w:val="00857EE4"/>
    <w:rsid w:val="00870B00"/>
    <w:rsid w:val="008828B6"/>
    <w:rsid w:val="00885008"/>
    <w:rsid w:val="008A046D"/>
    <w:rsid w:val="008A72D1"/>
    <w:rsid w:val="008B1D7C"/>
    <w:rsid w:val="008C47CA"/>
    <w:rsid w:val="008C4D64"/>
    <w:rsid w:val="008D78EA"/>
    <w:rsid w:val="008E4F62"/>
    <w:rsid w:val="008E65D4"/>
    <w:rsid w:val="009039E8"/>
    <w:rsid w:val="009063BB"/>
    <w:rsid w:val="009213D5"/>
    <w:rsid w:val="009553C6"/>
    <w:rsid w:val="00971993"/>
    <w:rsid w:val="00974672"/>
    <w:rsid w:val="00974A4B"/>
    <w:rsid w:val="00975829"/>
    <w:rsid w:val="009877CB"/>
    <w:rsid w:val="009B184D"/>
    <w:rsid w:val="009F2F85"/>
    <w:rsid w:val="00A06D2F"/>
    <w:rsid w:val="00A111BA"/>
    <w:rsid w:val="00A14FF7"/>
    <w:rsid w:val="00A229E2"/>
    <w:rsid w:val="00A327A0"/>
    <w:rsid w:val="00A74974"/>
    <w:rsid w:val="00A87002"/>
    <w:rsid w:val="00A92934"/>
    <w:rsid w:val="00A96E16"/>
    <w:rsid w:val="00AD022C"/>
    <w:rsid w:val="00AE7153"/>
    <w:rsid w:val="00AF59BD"/>
    <w:rsid w:val="00AF5DD4"/>
    <w:rsid w:val="00AF6B88"/>
    <w:rsid w:val="00B02294"/>
    <w:rsid w:val="00B03288"/>
    <w:rsid w:val="00B061E6"/>
    <w:rsid w:val="00B12062"/>
    <w:rsid w:val="00B13DC2"/>
    <w:rsid w:val="00B25D0B"/>
    <w:rsid w:val="00B26F60"/>
    <w:rsid w:val="00B27105"/>
    <w:rsid w:val="00B676BB"/>
    <w:rsid w:val="00B923BE"/>
    <w:rsid w:val="00BA1327"/>
    <w:rsid w:val="00BA2AC6"/>
    <w:rsid w:val="00BA39D9"/>
    <w:rsid w:val="00BA68EF"/>
    <w:rsid w:val="00BB3B8F"/>
    <w:rsid w:val="00BB527C"/>
    <w:rsid w:val="00BB61A9"/>
    <w:rsid w:val="00BB61D2"/>
    <w:rsid w:val="00BE3C4E"/>
    <w:rsid w:val="00BE3CE6"/>
    <w:rsid w:val="00BF252C"/>
    <w:rsid w:val="00BF3141"/>
    <w:rsid w:val="00C12366"/>
    <w:rsid w:val="00C37F8F"/>
    <w:rsid w:val="00C44505"/>
    <w:rsid w:val="00C55092"/>
    <w:rsid w:val="00C55896"/>
    <w:rsid w:val="00C73665"/>
    <w:rsid w:val="00C74C9C"/>
    <w:rsid w:val="00C81B18"/>
    <w:rsid w:val="00C91A0C"/>
    <w:rsid w:val="00CA5F9F"/>
    <w:rsid w:val="00CB2B96"/>
    <w:rsid w:val="00CB6468"/>
    <w:rsid w:val="00CC288A"/>
    <w:rsid w:val="00CC666F"/>
    <w:rsid w:val="00CC6B8F"/>
    <w:rsid w:val="00CD30D8"/>
    <w:rsid w:val="00CE1CB6"/>
    <w:rsid w:val="00D06A05"/>
    <w:rsid w:val="00D117DF"/>
    <w:rsid w:val="00D22F45"/>
    <w:rsid w:val="00D249B9"/>
    <w:rsid w:val="00D2776D"/>
    <w:rsid w:val="00D7299B"/>
    <w:rsid w:val="00D73E45"/>
    <w:rsid w:val="00D953C6"/>
    <w:rsid w:val="00DA0D02"/>
    <w:rsid w:val="00DB6EA1"/>
    <w:rsid w:val="00DD641A"/>
    <w:rsid w:val="00DE22E9"/>
    <w:rsid w:val="00E117B3"/>
    <w:rsid w:val="00E12775"/>
    <w:rsid w:val="00E151D6"/>
    <w:rsid w:val="00E26E61"/>
    <w:rsid w:val="00E26F8A"/>
    <w:rsid w:val="00E27B1B"/>
    <w:rsid w:val="00E30BFB"/>
    <w:rsid w:val="00E40A97"/>
    <w:rsid w:val="00E4547A"/>
    <w:rsid w:val="00E61DC7"/>
    <w:rsid w:val="00E73173"/>
    <w:rsid w:val="00E77501"/>
    <w:rsid w:val="00E85A2A"/>
    <w:rsid w:val="00E87FEF"/>
    <w:rsid w:val="00E974E0"/>
    <w:rsid w:val="00EA4405"/>
    <w:rsid w:val="00EC6440"/>
    <w:rsid w:val="00EC7959"/>
    <w:rsid w:val="00EE2035"/>
    <w:rsid w:val="00EF5027"/>
    <w:rsid w:val="00F0206F"/>
    <w:rsid w:val="00F035D3"/>
    <w:rsid w:val="00F23976"/>
    <w:rsid w:val="00F336C7"/>
    <w:rsid w:val="00F37352"/>
    <w:rsid w:val="00F40051"/>
    <w:rsid w:val="00F45FFC"/>
    <w:rsid w:val="00F829FD"/>
    <w:rsid w:val="00F85ED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numbering" w:customStyle="1" w:styleId="WWNum2">
    <w:name w:val="WWNum2"/>
    <w:basedOn w:val="Semlista"/>
    <w:rsid w:val="00E61DC7"/>
    <w:pPr>
      <w:numPr>
        <w:numId w:val="31"/>
      </w:numPr>
    </w:pPr>
  </w:style>
  <w:style w:type="character" w:customStyle="1" w:styleId="PargrafodaListaChar">
    <w:name w:val="Parágrafo da Lista Char"/>
    <w:link w:val="PargrafodaLista"/>
    <w:uiPriority w:val="99"/>
    <w:qFormat/>
    <w:locked/>
    <w:rsid w:val="00F85EDD"/>
    <w:rPr>
      <w:rFonts w:ascii="Verdana" w:eastAsia="Verdana" w:hAnsi="Verdana" w:cs="Verdana"/>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3386</Words>
  <Characters>18288</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108</cp:revision>
  <cp:lastPrinted>2021-10-04T13:40:00Z</cp:lastPrinted>
  <dcterms:created xsi:type="dcterms:W3CDTF">2021-07-06T19:42:00Z</dcterms:created>
  <dcterms:modified xsi:type="dcterms:W3CDTF">2023-12-11T13:32:00Z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